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1760588"/>
        <w:docPartObj>
          <w:docPartGallery w:val="Cover Pages"/>
          <w:docPartUnique/>
        </w:docPartObj>
      </w:sdtPr>
      <w:sdtEndPr/>
      <w:sdtContent>
        <w:sdt>
          <w:sdtPr>
            <w:id w:val="-1331214023"/>
            <w:lock w:val="contentLocked"/>
            <w:placeholder>
              <w:docPart w:val="455F87EDDF1D43D3AF3B3D3C7FE9FB9D"/>
            </w:placeholder>
            <w:group/>
          </w:sdtPr>
          <w:sdtEndPr/>
          <w:sdtContent>
            <w:p w14:paraId="4346D593" w14:textId="77777777" w:rsidR="004C12DE" w:rsidRDefault="004C12DE" w:rsidP="00484ADE">
              <w:pPr>
                <w:ind w:right="-1136"/>
                <w:jc w:val="center"/>
              </w:pPr>
              <w:r>
                <w:rPr>
                  <w:noProof/>
                  <w:lang w:eastAsia="sv-SE"/>
                </w:rPr>
                <w:drawing>
                  <wp:inline distT="0" distB="0" distL="0" distR="0" wp14:anchorId="3BC88088" wp14:editId="15F7A418">
                    <wp:extent cx="1511811" cy="509017"/>
                    <wp:effectExtent l="0" t="0" r="0" b="0"/>
                    <wp:docPr id="2" name="Bildobjekt 2" descr="Göteborgs Stad logotyp" title="Göteborg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811" cy="509017"/>
                            </a:xfrm>
                            <a:prstGeom prst="rect">
                              <a:avLst/>
                            </a:prstGeom>
                          </pic:spPr>
                        </pic:pic>
                      </a:graphicData>
                    </a:graphic>
                  </wp:inline>
                </w:drawing>
              </w:r>
            </w:p>
          </w:sdtContent>
        </w:sdt>
        <w:p w14:paraId="0F7C43D1" w14:textId="3ACD276E" w:rsidR="004C12DE" w:rsidRDefault="00EE694A" w:rsidP="009D71D5">
          <w:pPr>
            <w:pStyle w:val="Rubrik"/>
            <w:spacing w:before="960"/>
            <w:ind w:right="-1134"/>
          </w:pPr>
          <w:sdt>
            <w:sdtPr>
              <w:rPr>
                <w:rFonts w:ascii="Arial" w:hAnsi="Arial" w:cs="Arial"/>
                <w:color w:val="000000"/>
                <w:shd w:val="clear" w:color="auto" w:fill="FFFFFF"/>
              </w:rPr>
              <w:alias w:val="Titel"/>
              <w:tag w:val=""/>
              <w:id w:val="-421952034"/>
              <w:lock w:val="sdtLocked"/>
              <w:placeholder>
                <w:docPart w:val="9FEF33FFD545423B9456FA83EF0DC43E"/>
              </w:placeholder>
              <w:dataBinding w:prefixMappings="xmlns:ns0='http://purl.org/dc/elements/1.1/' xmlns:ns1='http://schemas.openxmlformats.org/package/2006/metadata/core-properties' " w:xpath="/ns1:coreProperties[1]/ns0:title[1]" w:storeItemID="{6C3C8BC8-F283-45AE-878A-BAB7291924A1}"/>
              <w:text/>
            </w:sdtPr>
            <w:sdtEndPr/>
            <w:sdtContent>
              <w:r w:rsidR="00EF74A1" w:rsidRPr="00EF74A1">
                <w:rPr>
                  <w:rFonts w:ascii="Arial" w:hAnsi="Arial" w:cs="Arial"/>
                  <w:color w:val="000000"/>
                  <w:shd w:val="clear" w:color="auto" w:fill="FFFFFF"/>
                </w:rPr>
                <w:t>Grundskol</w:t>
              </w:r>
              <w:r w:rsidR="007E14A4">
                <w:rPr>
                  <w:rFonts w:ascii="Arial" w:hAnsi="Arial" w:cs="Arial"/>
                  <w:color w:val="000000"/>
                  <w:shd w:val="clear" w:color="auto" w:fill="FFFFFF"/>
                </w:rPr>
                <w:t>e</w:t>
              </w:r>
              <w:r w:rsidR="00EF74A1" w:rsidRPr="00EF74A1">
                <w:rPr>
                  <w:rFonts w:ascii="Arial" w:hAnsi="Arial" w:cs="Arial"/>
                  <w:color w:val="000000"/>
                  <w:shd w:val="clear" w:color="auto" w:fill="FFFFFF"/>
                </w:rPr>
                <w:t>nämndens riktlinje för</w:t>
              </w:r>
              <w:r w:rsidR="00EF74A1">
                <w:rPr>
                  <w:rFonts w:ascii="Arial" w:hAnsi="Arial" w:cs="Arial"/>
                  <w:color w:val="000000"/>
                  <w:shd w:val="clear" w:color="auto" w:fill="FFFFFF"/>
                </w:rPr>
                <w:t xml:space="preserve"> möjligheten att</w:t>
              </w:r>
              <w:r w:rsidR="00EF74A1" w:rsidRPr="00EF74A1">
                <w:rPr>
                  <w:rFonts w:ascii="Arial" w:hAnsi="Arial" w:cs="Arial"/>
                  <w:color w:val="000000"/>
                  <w:shd w:val="clear" w:color="auto" w:fill="FFFFFF"/>
                </w:rPr>
                <w:t xml:space="preserve"> förelägga elevens vårdnadshavare att fullgöra sina skyldigheter</w:t>
              </w:r>
            </w:sdtContent>
          </w:sdt>
        </w:p>
        <w:p w14:paraId="69550541" w14:textId="7456B46A" w:rsidR="00777C4F" w:rsidRPr="00777C4F" w:rsidRDefault="00777C4F" w:rsidP="00777C4F">
          <w:pPr>
            <w:pStyle w:val="Underrubrik"/>
          </w:pPr>
        </w:p>
        <w:sdt>
          <w:sdtPr>
            <w:id w:val="55898164"/>
            <w:lock w:val="contentLocked"/>
            <w:placeholder>
              <w:docPart w:val="AEB5A952643A40B5AB643039996C6652"/>
            </w:placeholder>
            <w:group/>
          </w:sdtPr>
          <w:sdtEndPr/>
          <w:sdtContent>
            <w:p w14:paraId="7DB78B11" w14:textId="77777777" w:rsidR="004C12DE" w:rsidRDefault="0039437C" w:rsidP="00777C4F">
              <w:pPr>
                <w:ind w:right="-1136"/>
              </w:pPr>
              <w:r>
                <w:rPr>
                  <w:noProof/>
                  <w:lang w:eastAsia="sv-SE"/>
                </w:rPr>
                <w:drawing>
                  <wp:anchor distT="0" distB="0" distL="114300" distR="114300" simplePos="0" relativeHeight="251658240" behindDoc="0" locked="1" layoutInCell="1" allowOverlap="1" wp14:anchorId="585EF985" wp14:editId="1F23B0CB">
                    <wp:simplePos x="0" y="0"/>
                    <wp:positionH relativeFrom="page">
                      <wp:posOffset>904875</wp:posOffset>
                    </wp:positionH>
                    <wp:positionV relativeFrom="page">
                      <wp:posOffset>8924925</wp:posOffset>
                    </wp:positionV>
                    <wp:extent cx="1583690" cy="1351915"/>
                    <wp:effectExtent l="0" t="0" r="0" b="635"/>
                    <wp:wrapNone/>
                    <wp:docPr id="5" name="Bildobjekt 5" descr="Riktlinje" title="Reglerande 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3690" cy="1351915"/>
                            </a:xfrm>
                            <a:prstGeom prst="rect">
                              <a:avLst/>
                            </a:prstGeom>
                          </pic:spPr>
                        </pic:pic>
                      </a:graphicData>
                    </a:graphic>
                    <wp14:sizeRelH relativeFrom="margin">
                      <wp14:pctWidth>0</wp14:pctWidth>
                    </wp14:sizeRelH>
                    <wp14:sizeRelV relativeFrom="margin">
                      <wp14:pctHeight>0</wp14:pctHeight>
                    </wp14:sizeRelV>
                  </wp:anchor>
                </w:drawing>
              </w:r>
              <w:r w:rsidR="004C12DE">
                <w:br w:type="page"/>
              </w:r>
            </w:p>
          </w:sdtContent>
        </w:sdt>
      </w:sdtContent>
    </w:sdt>
    <w:sdt>
      <w:sdtPr>
        <w:rPr>
          <w:rFonts w:asciiTheme="majorHAnsi" w:hAnsiTheme="majorHAnsi" w:cstheme="majorHAnsi"/>
          <w:b/>
          <w:sz w:val="27"/>
          <w:szCs w:val="27"/>
        </w:rPr>
        <w:id w:val="1498619346"/>
        <w:lock w:val="contentLocked"/>
        <w:placeholder>
          <w:docPart w:val="A0E0AA9CD9054A8392FCFC142B4EC112"/>
        </w:placeholder>
        <w:group/>
      </w:sdtPr>
      <w:sdtEndPr>
        <w:rPr>
          <w:rFonts w:asciiTheme="minorHAnsi" w:hAnsiTheme="minorHAnsi" w:cstheme="minorBidi"/>
          <w:b w:val="0"/>
          <w:sz w:val="22"/>
          <w:szCs w:val="24"/>
        </w:rPr>
      </w:sdtEndPr>
      <w:sdtContent>
        <w:p w14:paraId="055F0011" w14:textId="77777777" w:rsidR="00EB3D97" w:rsidRPr="00D35995" w:rsidRDefault="00EB3D97" w:rsidP="00EA6EE1">
          <w:pPr>
            <w:spacing w:after="40"/>
            <w:rPr>
              <w:rFonts w:asciiTheme="majorHAnsi" w:hAnsiTheme="majorHAnsi" w:cstheme="majorHAnsi"/>
              <w:b/>
              <w:sz w:val="27"/>
              <w:szCs w:val="27"/>
            </w:rPr>
          </w:pPr>
          <w:r w:rsidRPr="00D35995">
            <w:rPr>
              <w:rFonts w:asciiTheme="majorHAnsi" w:hAnsiTheme="majorHAnsi" w:cstheme="majorHAnsi"/>
              <w:b/>
              <w:sz w:val="27"/>
              <w:szCs w:val="27"/>
            </w:rPr>
            <w:t>Göteborgs Stads styrsystem</w:t>
          </w:r>
        </w:p>
        <w:p w14:paraId="28924D71" w14:textId="77777777" w:rsidR="00EB3D97" w:rsidRDefault="00EB3D97" w:rsidP="00EA6EE1">
          <w:pPr>
            <w:spacing w:after="0"/>
          </w:pPr>
          <w:r>
            <w:rPr>
              <w:noProof/>
              <w:lang w:eastAsia="sv-SE"/>
            </w:rPr>
            <w:drawing>
              <wp:anchor distT="0" distB="0" distL="114300" distR="114300" simplePos="0" relativeHeight="251658241" behindDoc="0" locked="0" layoutInCell="1" allowOverlap="1" wp14:anchorId="1C1D4D2E" wp14:editId="2B26911D">
                <wp:simplePos x="0" y="0"/>
                <wp:positionH relativeFrom="column">
                  <wp:posOffset>2138680</wp:posOffset>
                </wp:positionH>
                <wp:positionV relativeFrom="paragraph">
                  <wp:posOffset>52705</wp:posOffset>
                </wp:positionV>
                <wp:extent cx="3459480" cy="3459480"/>
                <wp:effectExtent l="19050" t="19050" r="26670" b="26670"/>
                <wp:wrapSquare wrapText="bothSides"/>
                <wp:docPr id="1" name="Bildobjekt 1" descr="Våra utgångspunkter – vår systematik – våra förutsättningar" title="Göteborgs Stads styr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ursymbol sid2.png"/>
                        <pic:cNvPicPr/>
                      </pic:nvPicPr>
                      <pic:blipFill>
                        <a:blip r:embed="rId10">
                          <a:extLst>
                            <a:ext uri="{28A0092B-C50C-407E-A947-70E740481C1C}">
                              <a14:useLocalDpi xmlns:a14="http://schemas.microsoft.com/office/drawing/2010/main" val="0"/>
                            </a:ext>
                          </a:extLst>
                        </a:blip>
                        <a:stretch>
                          <a:fillRect/>
                        </a:stretch>
                      </pic:blipFill>
                      <pic:spPr>
                        <a:xfrm>
                          <a:off x="0" y="0"/>
                          <a:ext cx="3459480" cy="3459480"/>
                        </a:xfrm>
                        <a:prstGeom prst="rect">
                          <a:avLst/>
                        </a:prstGeom>
                        <a:ln w="6350">
                          <a:solidFill>
                            <a:schemeClr val="bg1">
                              <a:lumMod val="85000"/>
                            </a:schemeClr>
                          </a:solidFill>
                        </a:ln>
                      </pic:spPr>
                    </pic:pic>
                  </a:graphicData>
                </a:graphic>
              </wp:anchor>
            </w:drawing>
          </w:r>
          <w:r>
            <w:t>Utgångspunkterna för styrningen av Göteborgs Stad är lagar och författningar, den politiska viljan och stadens invånare, brukare och kunder. För att förverkliga utgångspunkterna behövs förutsättningar av olika slag. Stadens politiker har möjlighet att genom styrande dokument beskriva hur de vill realisera den politiska viljan. Inom Göteborgs Stad gäller de styrande dokument som antas av kommunfullmäktige och kommunstyrelsen. Därutöver fastställer nämnder och bolagsstyrelser egna styrande dokument för sin egen verksamhet. Kommunfullmäktiges budget är det övergripande och överordnade styrande dokumentet för Göteborgs Stads nämnder och bolagsstyrelser.</w:t>
          </w:r>
        </w:p>
        <w:p w14:paraId="0FB1A38C" w14:textId="77777777" w:rsidR="00EB3D97" w:rsidRDefault="00EB3D97" w:rsidP="00EA6EE1"/>
        <w:p w14:paraId="2CDBEDE1" w14:textId="77777777" w:rsidR="00EB3D97" w:rsidRPr="00D35995" w:rsidRDefault="00EB3D97" w:rsidP="00EA6EE1">
          <w:pPr>
            <w:spacing w:after="40"/>
            <w:rPr>
              <w:rFonts w:asciiTheme="majorHAnsi" w:hAnsiTheme="majorHAnsi" w:cstheme="majorHAnsi"/>
              <w:b/>
              <w:sz w:val="27"/>
              <w:szCs w:val="27"/>
            </w:rPr>
          </w:pPr>
          <w:r w:rsidRPr="00D35995">
            <w:rPr>
              <w:rFonts w:asciiTheme="majorHAnsi" w:hAnsiTheme="majorHAnsi" w:cstheme="majorHAnsi"/>
              <w:b/>
              <w:sz w:val="27"/>
              <w:szCs w:val="27"/>
            </w:rPr>
            <w:t>Om Göteborgs Stads styrande dokument</w:t>
          </w:r>
        </w:p>
        <w:p w14:paraId="0C41972D" w14:textId="77777777" w:rsidR="00EB3D97" w:rsidRDefault="00EB3D97" w:rsidP="00EA6EE1">
          <w:r>
            <w:t>Göteborgs Stads styrande dokument är våra förutsättningar för att vi ska göra rätt saker på rätt sätt. De anger vad nämnder/styrelser och förvaltningar/bolag ska göra, vem som ska göra det och hur det ska göras. Styrande dokument är samlingsbegreppet för dessa dokument.</w:t>
          </w:r>
        </w:p>
        <w:p w14:paraId="4B5142EF" w14:textId="77777777" w:rsidR="00EB3D97" w:rsidRDefault="00EB3D97" w:rsidP="00EA6EE1">
          <w:r w:rsidRPr="004D4FC4">
            <w:t>Stadens grundläggande principer såsom demokratisk grundsyn, principer om mänskliga rättigheter och icke-diskriminering omsätts i praktisk verksamhet genom att de integreras i stadens ordinarie beslutsprocesser. Beredning av och beslut om styrande dokument har en stor betydelse för förverkligandet av dessa principer i stadens verksamheter.</w:t>
          </w:r>
        </w:p>
        <w:p w14:paraId="07819D66" w14:textId="77777777" w:rsidR="00EB3D97" w:rsidRDefault="00EB3D97" w:rsidP="00EA6EE1">
          <w:r>
            <w:t>De styrande dokumenten ska göra det tydligt både för organisationen och för invånare, brukare, kunder, leverantörer, samarbetspartners och andra intressenter vad som förväntas av förvaltningar och bolag. De styrande dokumenten ligger till grund för att utkräva ansvar när vi inte arbetar i enlighet med vad som är beslutat.</w:t>
          </w:r>
        </w:p>
        <w:p w14:paraId="12800BFA" w14:textId="77777777" w:rsidR="00EB3D97" w:rsidRDefault="00EB3D97" w:rsidP="00EB3D97">
          <w:r>
            <w:rPr>
              <w:noProof/>
              <w:lang w:eastAsia="sv-SE"/>
            </w:rPr>
            <w:drawing>
              <wp:inline distT="0" distB="0" distL="0" distR="0" wp14:anchorId="0199D03E" wp14:editId="04D691AD">
                <wp:extent cx="5760000" cy="1454360"/>
                <wp:effectExtent l="0" t="0" r="0" b="0"/>
                <wp:docPr id="3" name="Bildobjekt 3" descr="Kommunala föreskrifter&#10;– Normgivning mot enskild&#10;– Riktade styrande dokument&#10;&#10;Planerande och reglerande styrande dokument&#10;– Planerande styrande dokument&#10;– Reglerande styrande dokument" title="Göteborgs Stads styrande 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yrmodell sid2.png"/>
                        <pic:cNvPicPr/>
                      </pic:nvPicPr>
                      <pic:blipFill>
                        <a:blip r:embed="rId11">
                          <a:extLst>
                            <a:ext uri="{28A0092B-C50C-407E-A947-70E740481C1C}">
                              <a14:useLocalDpi xmlns:a14="http://schemas.microsoft.com/office/drawing/2010/main" val="0"/>
                            </a:ext>
                          </a:extLst>
                        </a:blip>
                        <a:stretch>
                          <a:fillRect/>
                        </a:stretch>
                      </pic:blipFill>
                      <pic:spPr>
                        <a:xfrm>
                          <a:off x="0" y="0"/>
                          <a:ext cx="5760000" cy="1454360"/>
                        </a:xfrm>
                        <a:prstGeom prst="rect">
                          <a:avLst/>
                        </a:prstGeom>
                      </pic:spPr>
                    </pic:pic>
                  </a:graphicData>
                </a:graphic>
              </wp:inline>
            </w:drawing>
          </w:r>
        </w:p>
      </w:sdtContent>
    </w:sdt>
    <w:sdt>
      <w:sdtPr>
        <w:rPr>
          <w:rFonts w:asciiTheme="majorHAnsi" w:hAnsiTheme="majorHAnsi" w:cstheme="majorHAnsi"/>
          <w:b w:val="0"/>
          <w:sz w:val="17"/>
          <w:szCs w:val="17"/>
        </w:rPr>
        <w:id w:val="1266726120"/>
        <w:lock w:val="contentLocked"/>
        <w:placeholder>
          <w:docPart w:val="4FF736C46D7A4973B22D73D2812B46AF"/>
        </w:placeholder>
        <w:group/>
      </w:sdtPr>
      <w:sdtEndPr/>
      <w:sdtContent>
        <w:tbl>
          <w:tblPr>
            <w:tblStyle w:val="Tabellrutnt"/>
            <w:tblW w:w="9072" w:type="dxa"/>
            <w:tblLook w:val="04A0" w:firstRow="1" w:lastRow="0" w:firstColumn="1" w:lastColumn="0" w:noHBand="0" w:noVBand="1"/>
            <w:tblCaption w:val="Dokumentinformation"/>
            <w:tblDescription w:val="Fyll information om dokumentet i denna obligatoriska tabell."/>
          </w:tblPr>
          <w:tblGrid>
            <w:gridCol w:w="2268"/>
            <w:gridCol w:w="2268"/>
            <w:gridCol w:w="2268"/>
            <w:gridCol w:w="2268"/>
          </w:tblGrid>
          <w:tr w:rsidR="00B4521C" w:rsidRPr="00B26686" w14:paraId="348DDF41" w14:textId="77777777" w:rsidTr="00DE296B">
            <w:trPr>
              <w:cnfStyle w:val="100000000000" w:firstRow="1" w:lastRow="0" w:firstColumn="0" w:lastColumn="0" w:oddVBand="0" w:evenVBand="0" w:oddHBand="0" w:evenHBand="0" w:firstRowFirstColumn="0" w:firstRowLastColumn="0" w:lastRowFirstColumn="0" w:lastRowLastColumn="0"/>
            </w:trPr>
            <w:tc>
              <w:tcPr>
                <w:tcW w:w="2268" w:type="dxa"/>
                <w:gridSpan w:val="4"/>
                <w:tcBorders>
                  <w:bottom w:val="single" w:sz="4" w:space="0" w:color="auto"/>
                </w:tcBorders>
              </w:tcPr>
              <w:p w14:paraId="555838F5" w14:textId="0722633D" w:rsidR="00B4521C" w:rsidRPr="00B26686" w:rsidRDefault="00B4521C" w:rsidP="00DE296B">
                <w:pPr>
                  <w:spacing w:after="100"/>
                  <w:rPr>
                    <w:rFonts w:asciiTheme="majorHAnsi" w:hAnsiTheme="majorHAnsi" w:cstheme="majorHAnsi"/>
                    <w:sz w:val="17"/>
                    <w:szCs w:val="17"/>
                  </w:rPr>
                </w:pPr>
                <w:r w:rsidRPr="00B26686">
                  <w:rPr>
                    <w:rFonts w:asciiTheme="majorHAnsi" w:hAnsiTheme="majorHAnsi" w:cstheme="majorHAnsi"/>
                    <w:sz w:val="17"/>
                    <w:szCs w:val="17"/>
                  </w:rPr>
                  <w:t xml:space="preserve">Dokumentnamn: </w:t>
                </w:r>
                <w:sdt>
                  <w:sdtPr>
                    <w:rPr>
                      <w:rFonts w:asciiTheme="majorHAnsi" w:hAnsiTheme="majorHAnsi" w:cstheme="majorHAnsi"/>
                      <w:sz w:val="17"/>
                      <w:szCs w:val="17"/>
                    </w:rPr>
                    <w:alias w:val="Titel"/>
                    <w:tag w:val=""/>
                    <w:id w:val="960152817"/>
                    <w:placeholder>
                      <w:docPart w:val="80412CA1772941539FEF5048B4EC8223"/>
                    </w:placeholder>
                    <w:dataBinding w:prefixMappings="xmlns:ns0='http://purl.org/dc/elements/1.1/' xmlns:ns1='http://schemas.openxmlformats.org/package/2006/metadata/core-properties' " w:xpath="/ns1:coreProperties[1]/ns0:title[1]" w:storeItemID="{6C3C8BC8-F283-45AE-878A-BAB7291924A1}"/>
                    <w:text/>
                  </w:sdtPr>
                  <w:sdtEndPr/>
                  <w:sdtContent>
                    <w:r w:rsidR="007E14A4">
                      <w:rPr>
                        <w:rFonts w:asciiTheme="majorHAnsi" w:hAnsiTheme="majorHAnsi" w:cstheme="majorHAnsi"/>
                        <w:sz w:val="17"/>
                        <w:szCs w:val="17"/>
                      </w:rPr>
                      <w:t>Grundskolenämndens riktlinje för möjligheten att förelägga elevens vårdnadshavare att fullgöra sina skyldigheter</w:t>
                    </w:r>
                  </w:sdtContent>
                </w:sdt>
              </w:p>
            </w:tc>
          </w:tr>
          <w:tr w:rsidR="00B4521C" w:rsidRPr="00B26686" w14:paraId="2369B0F3" w14:textId="77777777" w:rsidTr="00DE296B">
            <w:tc>
              <w:tcPr>
                <w:tcW w:w="2268" w:type="dxa"/>
                <w:tcBorders>
                  <w:bottom w:val="nil"/>
                </w:tcBorders>
                <w:vAlign w:val="center"/>
              </w:tcPr>
              <w:p w14:paraId="41BA88B2" w14:textId="77777777" w:rsidR="00B4521C" w:rsidRPr="00B26686" w:rsidRDefault="00B4521C" w:rsidP="00DE296B">
                <w:pPr>
                  <w:spacing w:after="100"/>
                  <w:rPr>
                    <w:rFonts w:asciiTheme="majorHAnsi" w:hAnsiTheme="majorHAnsi" w:cstheme="majorHAnsi"/>
                    <w:sz w:val="17"/>
                    <w:szCs w:val="17"/>
                  </w:rPr>
                </w:pPr>
                <w:r>
                  <w:rPr>
                    <w:rFonts w:asciiTheme="majorHAnsi" w:hAnsiTheme="majorHAnsi" w:cstheme="majorHAnsi"/>
                    <w:sz w:val="17"/>
                    <w:szCs w:val="17"/>
                  </w:rPr>
                  <w:t>Beslutad av</w:t>
                </w:r>
                <w:r w:rsidRPr="00B26686">
                  <w:rPr>
                    <w:rFonts w:asciiTheme="majorHAnsi" w:hAnsiTheme="majorHAnsi" w:cstheme="majorHAnsi"/>
                    <w:sz w:val="17"/>
                    <w:szCs w:val="17"/>
                  </w:rPr>
                  <w:t>:</w:t>
                </w:r>
              </w:p>
            </w:tc>
            <w:tc>
              <w:tcPr>
                <w:tcW w:w="2268" w:type="dxa"/>
                <w:tcBorders>
                  <w:bottom w:val="nil"/>
                </w:tcBorders>
                <w:vAlign w:val="center"/>
              </w:tcPr>
              <w:p w14:paraId="2C1AE477" w14:textId="77777777" w:rsidR="00B4521C" w:rsidRPr="00B26686" w:rsidRDefault="00B4521C" w:rsidP="00DE296B">
                <w:pPr>
                  <w:rPr>
                    <w:rFonts w:asciiTheme="majorHAnsi" w:hAnsiTheme="majorHAnsi" w:cstheme="majorHAnsi"/>
                    <w:sz w:val="17"/>
                    <w:szCs w:val="17"/>
                  </w:rPr>
                </w:pPr>
                <w:r>
                  <w:rPr>
                    <w:rFonts w:asciiTheme="majorHAnsi" w:hAnsiTheme="majorHAnsi" w:cstheme="majorHAnsi"/>
                    <w:sz w:val="17"/>
                    <w:szCs w:val="17"/>
                  </w:rPr>
                  <w:t>Gäller för</w:t>
                </w:r>
                <w:r w:rsidRPr="00B26686">
                  <w:rPr>
                    <w:rFonts w:asciiTheme="majorHAnsi" w:hAnsiTheme="majorHAnsi" w:cstheme="majorHAnsi"/>
                    <w:sz w:val="17"/>
                    <w:szCs w:val="17"/>
                  </w:rPr>
                  <w:t>:</w:t>
                </w:r>
              </w:p>
            </w:tc>
            <w:tc>
              <w:tcPr>
                <w:tcW w:w="2268" w:type="dxa"/>
                <w:tcBorders>
                  <w:bottom w:val="nil"/>
                </w:tcBorders>
                <w:vAlign w:val="center"/>
              </w:tcPr>
              <w:p w14:paraId="1EBB6DDE" w14:textId="77777777" w:rsidR="00B4521C" w:rsidRPr="00B26686" w:rsidRDefault="00B4521C" w:rsidP="00DE296B">
                <w:pPr>
                  <w:rPr>
                    <w:rFonts w:asciiTheme="majorHAnsi" w:hAnsiTheme="majorHAnsi" w:cstheme="majorHAnsi"/>
                    <w:sz w:val="17"/>
                    <w:szCs w:val="17"/>
                  </w:rPr>
                </w:pPr>
                <w:r w:rsidRPr="00B26686">
                  <w:rPr>
                    <w:rFonts w:asciiTheme="majorHAnsi" w:hAnsiTheme="majorHAnsi" w:cstheme="majorHAnsi"/>
                    <w:sz w:val="17"/>
                    <w:szCs w:val="17"/>
                  </w:rPr>
                  <w:t>Diarienummer:</w:t>
                </w:r>
              </w:p>
            </w:tc>
            <w:tc>
              <w:tcPr>
                <w:tcW w:w="2268" w:type="dxa"/>
                <w:tcBorders>
                  <w:bottom w:val="nil"/>
                </w:tcBorders>
                <w:vAlign w:val="center"/>
              </w:tcPr>
              <w:p w14:paraId="17729FD0" w14:textId="77777777" w:rsidR="00B4521C" w:rsidRPr="00B26686" w:rsidRDefault="00B4521C" w:rsidP="00DE296B">
                <w:pPr>
                  <w:rPr>
                    <w:rFonts w:asciiTheme="majorHAnsi" w:hAnsiTheme="majorHAnsi" w:cstheme="majorHAnsi"/>
                    <w:sz w:val="17"/>
                    <w:szCs w:val="17"/>
                  </w:rPr>
                </w:pPr>
                <w:r w:rsidRPr="00B26686">
                  <w:rPr>
                    <w:rFonts w:asciiTheme="majorHAnsi" w:hAnsiTheme="majorHAnsi" w:cstheme="majorHAnsi"/>
                    <w:sz w:val="17"/>
                    <w:szCs w:val="17"/>
                  </w:rPr>
                  <w:t>D</w:t>
                </w:r>
                <w:r>
                  <w:rPr>
                    <w:rFonts w:asciiTheme="majorHAnsi" w:hAnsiTheme="majorHAnsi" w:cstheme="majorHAnsi"/>
                    <w:sz w:val="17"/>
                    <w:szCs w:val="17"/>
                  </w:rPr>
                  <w:t>atum och paragraf för beslutet</w:t>
                </w:r>
                <w:r w:rsidRPr="00B26686">
                  <w:rPr>
                    <w:rFonts w:asciiTheme="majorHAnsi" w:hAnsiTheme="majorHAnsi" w:cstheme="majorHAnsi"/>
                    <w:sz w:val="17"/>
                    <w:szCs w:val="17"/>
                  </w:rPr>
                  <w:t>:</w:t>
                </w:r>
              </w:p>
            </w:tc>
          </w:tr>
          <w:tr w:rsidR="00B4521C" w:rsidRPr="00B26686" w14:paraId="2D733284" w14:textId="77777777" w:rsidTr="00DE296B">
            <w:sdt>
              <w:sdtPr>
                <w:rPr>
                  <w:rFonts w:asciiTheme="majorHAnsi" w:hAnsiTheme="majorHAnsi" w:cstheme="majorHAnsi"/>
                  <w:sz w:val="17"/>
                  <w:szCs w:val="17"/>
                </w:rPr>
                <w:id w:val="-1453474578"/>
                <w:placeholder>
                  <w:docPart w:val="2D62F77C807948269EBE02FAA91D4AC5"/>
                </w:placeholder>
                <w:text/>
              </w:sdtPr>
              <w:sdtEndPr/>
              <w:sdtContent>
                <w:tc>
                  <w:tcPr>
                    <w:tcW w:w="2268" w:type="dxa"/>
                    <w:tcBorders>
                      <w:top w:val="nil"/>
                      <w:bottom w:val="single" w:sz="4" w:space="0" w:color="auto"/>
                    </w:tcBorders>
                    <w:vAlign w:val="center"/>
                  </w:tcPr>
                  <w:p w14:paraId="28B63192" w14:textId="4E43AF06" w:rsidR="00B4521C" w:rsidRPr="00B26686" w:rsidRDefault="00EF74A1" w:rsidP="00DE296B">
                    <w:pPr>
                      <w:rPr>
                        <w:rFonts w:asciiTheme="majorHAnsi" w:hAnsiTheme="majorHAnsi" w:cstheme="majorHAnsi"/>
                        <w:sz w:val="17"/>
                        <w:szCs w:val="17"/>
                      </w:rPr>
                    </w:pPr>
                    <w:r>
                      <w:rPr>
                        <w:rFonts w:asciiTheme="majorHAnsi" w:hAnsiTheme="majorHAnsi" w:cstheme="majorHAnsi"/>
                        <w:sz w:val="17"/>
                        <w:szCs w:val="17"/>
                      </w:rPr>
                      <w:t>Grundskolenämnden</w:t>
                    </w:r>
                  </w:p>
                </w:tc>
              </w:sdtContent>
            </w:sdt>
            <w:sdt>
              <w:sdtPr>
                <w:rPr>
                  <w:rFonts w:asciiTheme="majorHAnsi" w:hAnsiTheme="majorHAnsi" w:cstheme="majorHAnsi"/>
                  <w:sz w:val="17"/>
                  <w:szCs w:val="17"/>
                </w:rPr>
                <w:id w:val="1044249602"/>
                <w:placeholder>
                  <w:docPart w:val="EA604B03F37C4A5CB6C2B8EF58317C72"/>
                </w:placeholder>
                <w:text/>
              </w:sdtPr>
              <w:sdtEndPr/>
              <w:sdtContent>
                <w:tc>
                  <w:tcPr>
                    <w:tcW w:w="2268" w:type="dxa"/>
                    <w:tcBorders>
                      <w:top w:val="nil"/>
                      <w:bottom w:val="single" w:sz="4" w:space="0" w:color="auto"/>
                    </w:tcBorders>
                    <w:vAlign w:val="center"/>
                  </w:tcPr>
                  <w:p w14:paraId="709878F7" w14:textId="71D66F22" w:rsidR="00B4521C" w:rsidRPr="00B26686" w:rsidRDefault="00A12F88" w:rsidP="00DE296B">
                    <w:pPr>
                      <w:rPr>
                        <w:rFonts w:asciiTheme="majorHAnsi" w:hAnsiTheme="majorHAnsi" w:cstheme="majorHAnsi"/>
                        <w:sz w:val="17"/>
                        <w:szCs w:val="17"/>
                      </w:rPr>
                    </w:pPr>
                    <w:r>
                      <w:rPr>
                        <w:rFonts w:asciiTheme="majorHAnsi" w:hAnsiTheme="majorHAnsi" w:cstheme="majorHAnsi"/>
                        <w:sz w:val="17"/>
                        <w:szCs w:val="17"/>
                      </w:rPr>
                      <w:t>Grundskoleförvaltningen</w:t>
                    </w:r>
                  </w:p>
                </w:tc>
              </w:sdtContent>
            </w:sdt>
            <w:sdt>
              <w:sdtPr>
                <w:rPr>
                  <w:rFonts w:asciiTheme="majorHAnsi" w:hAnsiTheme="majorHAnsi" w:cstheme="majorHAnsi"/>
                  <w:sz w:val="17"/>
                  <w:szCs w:val="17"/>
                </w:rPr>
                <w:id w:val="-526952162"/>
                <w:placeholder>
                  <w:docPart w:val="C4E6A8CF5BE448E99B553B22C75AAF7C"/>
                </w:placeholder>
                <w:text/>
              </w:sdtPr>
              <w:sdtEndPr/>
              <w:sdtContent>
                <w:tc>
                  <w:tcPr>
                    <w:tcW w:w="2268" w:type="dxa"/>
                    <w:tcBorders>
                      <w:top w:val="nil"/>
                      <w:bottom w:val="single" w:sz="4" w:space="0" w:color="auto"/>
                    </w:tcBorders>
                    <w:vAlign w:val="center"/>
                  </w:tcPr>
                  <w:p w14:paraId="24658E26" w14:textId="6E8492A9" w:rsidR="00B4521C" w:rsidRPr="00B26686" w:rsidRDefault="00EE694A" w:rsidP="00DE296B">
                    <w:pPr>
                      <w:rPr>
                        <w:rFonts w:asciiTheme="majorHAnsi" w:hAnsiTheme="majorHAnsi" w:cstheme="majorHAnsi"/>
                        <w:sz w:val="17"/>
                        <w:szCs w:val="17"/>
                      </w:rPr>
                    </w:pPr>
                    <w:r>
                      <w:rPr>
                        <w:rFonts w:asciiTheme="majorHAnsi" w:hAnsiTheme="majorHAnsi" w:cstheme="majorHAnsi"/>
                        <w:sz w:val="17"/>
                        <w:szCs w:val="17"/>
                      </w:rPr>
                      <w:t>3785</w:t>
                    </w:r>
                    <w:r w:rsidR="00C40B9C">
                      <w:rPr>
                        <w:rFonts w:asciiTheme="majorHAnsi" w:hAnsiTheme="majorHAnsi" w:cstheme="majorHAnsi"/>
                        <w:sz w:val="17"/>
                        <w:szCs w:val="17"/>
                      </w:rPr>
                      <w:t>/2</w:t>
                    </w:r>
                    <w:r>
                      <w:rPr>
                        <w:rFonts w:asciiTheme="majorHAnsi" w:hAnsiTheme="majorHAnsi" w:cstheme="majorHAnsi"/>
                        <w:sz w:val="17"/>
                        <w:szCs w:val="17"/>
                      </w:rPr>
                      <w:t>3</w:t>
                    </w:r>
                  </w:p>
                </w:tc>
              </w:sdtContent>
            </w:sdt>
            <w:sdt>
              <w:sdtPr>
                <w:rPr>
                  <w:rFonts w:asciiTheme="majorHAnsi" w:hAnsiTheme="majorHAnsi" w:cstheme="majorHAnsi"/>
                  <w:sz w:val="17"/>
                  <w:szCs w:val="17"/>
                </w:rPr>
                <w:id w:val="-566652172"/>
                <w:placeholder>
                  <w:docPart w:val="5BD68A3CBBD14D7BB4BD4349DCAE4B9B"/>
                </w:placeholder>
                <w:text/>
              </w:sdtPr>
              <w:sdtEndPr/>
              <w:sdtContent>
                <w:tc>
                  <w:tcPr>
                    <w:tcW w:w="2268" w:type="dxa"/>
                    <w:tcBorders>
                      <w:top w:val="nil"/>
                      <w:bottom w:val="single" w:sz="4" w:space="0" w:color="auto"/>
                    </w:tcBorders>
                    <w:vAlign w:val="center"/>
                  </w:tcPr>
                  <w:p w14:paraId="670B095D" w14:textId="74D4803A" w:rsidR="00B4521C" w:rsidRPr="00B26686" w:rsidRDefault="00EE694A" w:rsidP="00DE296B">
                    <w:pPr>
                      <w:rPr>
                        <w:rFonts w:asciiTheme="majorHAnsi" w:hAnsiTheme="majorHAnsi" w:cstheme="majorHAnsi"/>
                        <w:sz w:val="17"/>
                        <w:szCs w:val="17"/>
                      </w:rPr>
                    </w:pPr>
                    <w:r>
                      <w:rPr>
                        <w:rFonts w:asciiTheme="majorHAnsi" w:hAnsiTheme="majorHAnsi" w:cstheme="majorHAnsi"/>
                        <w:sz w:val="17"/>
                        <w:szCs w:val="17"/>
                      </w:rPr>
                      <w:t>2024-06-20</w:t>
                    </w:r>
                    <w:r w:rsidR="00C40B9C">
                      <w:rPr>
                        <w:rFonts w:asciiTheme="majorHAnsi" w:hAnsiTheme="majorHAnsi" w:cstheme="majorHAnsi"/>
                        <w:sz w:val="17"/>
                        <w:szCs w:val="17"/>
                      </w:rPr>
                      <w:t xml:space="preserve"> § </w:t>
                    </w:r>
                    <w:r>
                      <w:rPr>
                        <w:rFonts w:asciiTheme="majorHAnsi" w:hAnsiTheme="majorHAnsi" w:cstheme="majorHAnsi"/>
                        <w:sz w:val="17"/>
                        <w:szCs w:val="17"/>
                      </w:rPr>
                      <w:t>125</w:t>
                    </w:r>
                  </w:p>
                </w:tc>
              </w:sdtContent>
            </w:sdt>
          </w:tr>
          <w:tr w:rsidR="00B4521C" w:rsidRPr="00B26686" w14:paraId="77B52F50" w14:textId="77777777" w:rsidTr="00DE296B">
            <w:tc>
              <w:tcPr>
                <w:tcW w:w="2268" w:type="dxa"/>
                <w:tcBorders>
                  <w:bottom w:val="nil"/>
                </w:tcBorders>
                <w:vAlign w:val="center"/>
              </w:tcPr>
              <w:p w14:paraId="3765C3DA" w14:textId="77777777" w:rsidR="00B4521C" w:rsidRPr="00B26686" w:rsidRDefault="00B4521C" w:rsidP="00DE296B">
                <w:pPr>
                  <w:rPr>
                    <w:rFonts w:asciiTheme="majorHAnsi" w:hAnsiTheme="majorHAnsi" w:cstheme="majorHAnsi"/>
                    <w:sz w:val="17"/>
                    <w:szCs w:val="17"/>
                  </w:rPr>
                </w:pPr>
                <w:r w:rsidRPr="00B26686">
                  <w:rPr>
                    <w:rFonts w:asciiTheme="majorHAnsi" w:hAnsiTheme="majorHAnsi" w:cstheme="majorHAnsi"/>
                    <w:sz w:val="17"/>
                    <w:szCs w:val="17"/>
                  </w:rPr>
                  <w:t>Dokumentsort:</w:t>
                </w:r>
              </w:p>
            </w:tc>
            <w:tc>
              <w:tcPr>
                <w:tcW w:w="2268" w:type="dxa"/>
                <w:tcBorders>
                  <w:bottom w:val="nil"/>
                </w:tcBorders>
                <w:vAlign w:val="center"/>
              </w:tcPr>
              <w:p w14:paraId="56174A20" w14:textId="77777777" w:rsidR="00B4521C" w:rsidRPr="00B26686" w:rsidRDefault="00B4521C" w:rsidP="00DE296B">
                <w:pPr>
                  <w:rPr>
                    <w:rFonts w:asciiTheme="majorHAnsi" w:hAnsiTheme="majorHAnsi" w:cstheme="majorHAnsi"/>
                    <w:sz w:val="17"/>
                    <w:szCs w:val="17"/>
                  </w:rPr>
                </w:pPr>
                <w:r>
                  <w:rPr>
                    <w:rFonts w:asciiTheme="majorHAnsi" w:hAnsiTheme="majorHAnsi" w:cstheme="majorHAnsi"/>
                    <w:sz w:val="17"/>
                    <w:szCs w:val="17"/>
                  </w:rPr>
                  <w:t>Giltighetstid</w:t>
                </w:r>
                <w:r w:rsidRPr="00B26686">
                  <w:rPr>
                    <w:rFonts w:asciiTheme="majorHAnsi" w:hAnsiTheme="majorHAnsi" w:cstheme="majorHAnsi"/>
                    <w:sz w:val="17"/>
                    <w:szCs w:val="17"/>
                  </w:rPr>
                  <w:t>:</w:t>
                </w:r>
              </w:p>
            </w:tc>
            <w:tc>
              <w:tcPr>
                <w:tcW w:w="2268" w:type="dxa"/>
                <w:tcBorders>
                  <w:bottom w:val="nil"/>
                </w:tcBorders>
                <w:vAlign w:val="center"/>
              </w:tcPr>
              <w:p w14:paraId="568395D9" w14:textId="77777777" w:rsidR="00B4521C" w:rsidRPr="00B26686" w:rsidRDefault="00B4521C" w:rsidP="00DE296B">
                <w:pPr>
                  <w:rPr>
                    <w:rFonts w:asciiTheme="majorHAnsi" w:hAnsiTheme="majorHAnsi" w:cstheme="majorHAnsi"/>
                    <w:sz w:val="17"/>
                    <w:szCs w:val="17"/>
                  </w:rPr>
                </w:pPr>
                <w:r>
                  <w:rPr>
                    <w:rFonts w:asciiTheme="majorHAnsi" w:hAnsiTheme="majorHAnsi" w:cstheme="majorHAnsi"/>
                    <w:sz w:val="17"/>
                    <w:szCs w:val="17"/>
                  </w:rPr>
                  <w:t>Senast reviderad</w:t>
                </w:r>
                <w:r w:rsidRPr="00B26686">
                  <w:rPr>
                    <w:rFonts w:asciiTheme="majorHAnsi" w:hAnsiTheme="majorHAnsi" w:cstheme="majorHAnsi"/>
                    <w:sz w:val="17"/>
                    <w:szCs w:val="17"/>
                  </w:rPr>
                  <w:t>:</w:t>
                </w:r>
              </w:p>
            </w:tc>
            <w:tc>
              <w:tcPr>
                <w:tcW w:w="2268" w:type="dxa"/>
                <w:tcBorders>
                  <w:bottom w:val="nil"/>
                </w:tcBorders>
                <w:vAlign w:val="center"/>
              </w:tcPr>
              <w:p w14:paraId="11189913" w14:textId="77777777" w:rsidR="00B4521C" w:rsidRPr="00B26686" w:rsidRDefault="00B4521C" w:rsidP="00DE296B">
                <w:pPr>
                  <w:rPr>
                    <w:rFonts w:asciiTheme="majorHAnsi" w:hAnsiTheme="majorHAnsi" w:cstheme="majorHAnsi"/>
                    <w:sz w:val="17"/>
                    <w:szCs w:val="17"/>
                  </w:rPr>
                </w:pPr>
                <w:r>
                  <w:rPr>
                    <w:rFonts w:asciiTheme="majorHAnsi" w:hAnsiTheme="majorHAnsi" w:cstheme="majorHAnsi"/>
                    <w:sz w:val="17"/>
                    <w:szCs w:val="17"/>
                  </w:rPr>
                  <w:t>Dokumentansvarig</w:t>
                </w:r>
                <w:r w:rsidRPr="00B26686">
                  <w:rPr>
                    <w:rFonts w:asciiTheme="majorHAnsi" w:hAnsiTheme="majorHAnsi" w:cstheme="majorHAnsi"/>
                    <w:sz w:val="17"/>
                    <w:szCs w:val="17"/>
                  </w:rPr>
                  <w:t>:</w:t>
                </w:r>
              </w:p>
            </w:tc>
          </w:tr>
          <w:tr w:rsidR="00B4521C" w:rsidRPr="00B26686" w14:paraId="0E12FE2B" w14:textId="77777777" w:rsidTr="00DE296B">
            <w:sdt>
              <w:sdtPr>
                <w:rPr>
                  <w:rFonts w:asciiTheme="majorHAnsi" w:hAnsiTheme="majorHAnsi" w:cstheme="majorHAnsi"/>
                  <w:sz w:val="17"/>
                  <w:szCs w:val="17"/>
                </w:rPr>
                <w:id w:val="1631969844"/>
                <w:placeholder>
                  <w:docPart w:val="44226444A3C64A9EB3475C6B6110F10E"/>
                </w:placeholder>
                <w:text/>
              </w:sdtPr>
              <w:sdtEndPr/>
              <w:sdtContent>
                <w:tc>
                  <w:tcPr>
                    <w:tcW w:w="2268" w:type="dxa"/>
                    <w:tcBorders>
                      <w:top w:val="nil"/>
                    </w:tcBorders>
                    <w:vAlign w:val="center"/>
                  </w:tcPr>
                  <w:p w14:paraId="7CE4FFDA" w14:textId="0DA1606A" w:rsidR="00B4521C" w:rsidRPr="00B26686" w:rsidRDefault="00EF74A1" w:rsidP="00DE296B">
                    <w:pPr>
                      <w:rPr>
                        <w:rFonts w:asciiTheme="majorHAnsi" w:hAnsiTheme="majorHAnsi" w:cstheme="majorHAnsi"/>
                        <w:sz w:val="17"/>
                        <w:szCs w:val="17"/>
                      </w:rPr>
                    </w:pPr>
                    <w:r>
                      <w:rPr>
                        <w:rFonts w:asciiTheme="majorHAnsi" w:hAnsiTheme="majorHAnsi" w:cstheme="majorHAnsi"/>
                        <w:sz w:val="17"/>
                        <w:szCs w:val="17"/>
                      </w:rPr>
                      <w:t>Riktlinje</w:t>
                    </w:r>
                  </w:p>
                </w:tc>
              </w:sdtContent>
            </w:sdt>
            <w:sdt>
              <w:sdtPr>
                <w:rPr>
                  <w:rFonts w:asciiTheme="majorHAnsi" w:hAnsiTheme="majorHAnsi" w:cstheme="majorHAnsi"/>
                  <w:sz w:val="17"/>
                  <w:szCs w:val="17"/>
                </w:rPr>
                <w:id w:val="-881323598"/>
                <w:placeholder>
                  <w:docPart w:val="A88CE53F6D4D4ED3AAE9B6F648DEBBD7"/>
                </w:placeholder>
                <w:text/>
              </w:sdtPr>
              <w:sdtEndPr/>
              <w:sdtContent>
                <w:tc>
                  <w:tcPr>
                    <w:tcW w:w="2268" w:type="dxa"/>
                    <w:tcBorders>
                      <w:top w:val="nil"/>
                    </w:tcBorders>
                    <w:vAlign w:val="center"/>
                  </w:tcPr>
                  <w:p w14:paraId="78384EB2" w14:textId="2361FC19" w:rsidR="00B4521C" w:rsidRPr="00B26686" w:rsidRDefault="00EF74A1" w:rsidP="00DE296B">
                    <w:pPr>
                      <w:rPr>
                        <w:rFonts w:asciiTheme="majorHAnsi" w:hAnsiTheme="majorHAnsi" w:cstheme="majorHAnsi"/>
                        <w:sz w:val="17"/>
                        <w:szCs w:val="17"/>
                      </w:rPr>
                    </w:pPr>
                    <w:r>
                      <w:rPr>
                        <w:rFonts w:asciiTheme="majorHAnsi" w:hAnsiTheme="majorHAnsi" w:cstheme="majorHAnsi"/>
                        <w:sz w:val="17"/>
                        <w:szCs w:val="17"/>
                      </w:rPr>
                      <w:t>Tillsvidare</w:t>
                    </w:r>
                  </w:p>
                </w:tc>
              </w:sdtContent>
            </w:sdt>
            <w:sdt>
              <w:sdtPr>
                <w:rPr>
                  <w:rFonts w:asciiTheme="majorHAnsi" w:hAnsiTheme="majorHAnsi" w:cstheme="majorHAnsi"/>
                  <w:sz w:val="17"/>
                  <w:szCs w:val="17"/>
                </w:rPr>
                <w:id w:val="-1794977448"/>
                <w:placeholder>
                  <w:docPart w:val="36466803E1AD48FD83FDD907B68ECB6F"/>
                </w:placeholder>
                <w:text/>
              </w:sdtPr>
              <w:sdtEndPr/>
              <w:sdtContent>
                <w:tc>
                  <w:tcPr>
                    <w:tcW w:w="2268" w:type="dxa"/>
                    <w:tcBorders>
                      <w:top w:val="nil"/>
                    </w:tcBorders>
                    <w:vAlign w:val="center"/>
                  </w:tcPr>
                  <w:p w14:paraId="232FF049" w14:textId="31D40AF6" w:rsidR="00B4521C" w:rsidRPr="00B26686" w:rsidRDefault="00EE694A" w:rsidP="00DE296B">
                    <w:pPr>
                      <w:rPr>
                        <w:rFonts w:asciiTheme="majorHAnsi" w:hAnsiTheme="majorHAnsi" w:cstheme="majorHAnsi"/>
                        <w:sz w:val="17"/>
                        <w:szCs w:val="17"/>
                      </w:rPr>
                    </w:pPr>
                    <w:r>
                      <w:rPr>
                        <w:rFonts w:asciiTheme="majorHAnsi" w:hAnsiTheme="majorHAnsi" w:cstheme="majorHAnsi"/>
                        <w:sz w:val="17"/>
                        <w:szCs w:val="17"/>
                      </w:rPr>
                      <w:t>2024-06-20</w:t>
                    </w:r>
                  </w:p>
                </w:tc>
              </w:sdtContent>
            </w:sdt>
            <w:sdt>
              <w:sdtPr>
                <w:rPr>
                  <w:rFonts w:asciiTheme="majorHAnsi" w:hAnsiTheme="majorHAnsi" w:cstheme="majorHAnsi"/>
                  <w:sz w:val="17"/>
                  <w:szCs w:val="17"/>
                </w:rPr>
                <w:id w:val="488522723"/>
                <w:placeholder>
                  <w:docPart w:val="0FA50EB142D24ADCB7DE46A033B31E77"/>
                </w:placeholder>
                <w:text/>
              </w:sdtPr>
              <w:sdtEndPr/>
              <w:sdtContent>
                <w:tc>
                  <w:tcPr>
                    <w:tcW w:w="2268" w:type="dxa"/>
                    <w:tcBorders>
                      <w:top w:val="nil"/>
                    </w:tcBorders>
                    <w:vAlign w:val="center"/>
                  </w:tcPr>
                  <w:p w14:paraId="0121F079" w14:textId="5467E9EF" w:rsidR="00B4521C" w:rsidRPr="00B26686" w:rsidRDefault="00A12F88" w:rsidP="00DE296B">
                    <w:pPr>
                      <w:rPr>
                        <w:rFonts w:asciiTheme="majorHAnsi" w:hAnsiTheme="majorHAnsi" w:cstheme="majorHAnsi"/>
                        <w:sz w:val="17"/>
                        <w:szCs w:val="17"/>
                      </w:rPr>
                    </w:pPr>
                    <w:r>
                      <w:rPr>
                        <w:rFonts w:asciiTheme="majorHAnsi" w:hAnsiTheme="majorHAnsi" w:cstheme="majorHAnsi"/>
                        <w:sz w:val="17"/>
                        <w:szCs w:val="17"/>
                      </w:rPr>
                      <w:t>Planeringsledare enhet utredning och juridik</w:t>
                    </w:r>
                  </w:p>
                </w:tc>
              </w:sdtContent>
            </w:sdt>
          </w:tr>
          <w:tr w:rsidR="00B4521C" w:rsidRPr="00B26686" w14:paraId="5DE9B022" w14:textId="77777777" w:rsidTr="00DE296B">
            <w:tc>
              <w:tcPr>
                <w:tcW w:w="2268" w:type="dxa"/>
                <w:gridSpan w:val="4"/>
              </w:tcPr>
              <w:p w14:paraId="09AD718C" w14:textId="4410DE0E" w:rsidR="00B4521C" w:rsidRPr="00B26686" w:rsidRDefault="00B4521C" w:rsidP="00DE296B">
                <w:pPr>
                  <w:rPr>
                    <w:rFonts w:asciiTheme="majorHAnsi" w:hAnsiTheme="majorHAnsi" w:cstheme="majorHAnsi"/>
                    <w:sz w:val="17"/>
                    <w:szCs w:val="17"/>
                  </w:rPr>
                </w:pPr>
                <w:r w:rsidRPr="00B26686">
                  <w:rPr>
                    <w:rFonts w:asciiTheme="majorHAnsi" w:hAnsiTheme="majorHAnsi" w:cstheme="majorHAnsi"/>
                    <w:sz w:val="17"/>
                    <w:szCs w:val="17"/>
                  </w:rPr>
                  <w:t>Bilagor:</w:t>
                </w:r>
                <w:r w:rsidRPr="00B26686">
                  <w:rPr>
                    <w:rFonts w:asciiTheme="majorHAnsi" w:hAnsiTheme="majorHAnsi" w:cstheme="majorHAnsi"/>
                    <w:sz w:val="17"/>
                    <w:szCs w:val="17"/>
                  </w:rPr>
                  <w:br/>
                </w:r>
                <w:sdt>
                  <w:sdtPr>
                    <w:rPr>
                      <w:rFonts w:asciiTheme="majorHAnsi" w:hAnsiTheme="majorHAnsi" w:cstheme="majorHAnsi"/>
                      <w:sz w:val="17"/>
                      <w:szCs w:val="17"/>
                    </w:rPr>
                    <w:id w:val="-1055385598"/>
                    <w:placeholder>
                      <w:docPart w:val="3A1D8B2C35694CDD9BB65566C49BD97A"/>
                    </w:placeholder>
                  </w:sdtPr>
                  <w:sdtEndPr/>
                  <w:sdtContent>
                    <w:r w:rsidR="00EE694A">
                      <w:rPr>
                        <w:rFonts w:asciiTheme="majorHAnsi" w:hAnsiTheme="majorHAnsi" w:cstheme="majorHAnsi"/>
                        <w:sz w:val="17"/>
                        <w:szCs w:val="17"/>
                      </w:rPr>
                      <w:t xml:space="preserve">   </w:t>
                    </w:r>
                  </w:sdtContent>
                </w:sdt>
              </w:p>
            </w:tc>
          </w:tr>
        </w:tbl>
      </w:sdtContent>
    </w:sdt>
    <w:sdt>
      <w:sdtPr>
        <w:rPr>
          <w:rFonts w:asciiTheme="minorHAnsi" w:eastAsiaTheme="minorEastAsia" w:hAnsiTheme="minorHAnsi" w:cstheme="minorBidi"/>
          <w:b w:val="0"/>
          <w:color w:val="auto"/>
          <w:sz w:val="22"/>
          <w:szCs w:val="22"/>
        </w:rPr>
        <w:id w:val="-8454586"/>
        <w:docPartObj>
          <w:docPartGallery w:val="Table of Contents"/>
          <w:docPartUnique/>
        </w:docPartObj>
      </w:sdtPr>
      <w:sdtEndPr/>
      <w:sdtContent>
        <w:p w14:paraId="6916E73F" w14:textId="77777777" w:rsidR="00C92305" w:rsidRDefault="00C92305">
          <w:pPr>
            <w:pStyle w:val="Innehllsfrteckningsrubrik"/>
          </w:pPr>
          <w:r>
            <w:t>Innehåll</w:t>
          </w:r>
        </w:p>
        <w:p w14:paraId="664950E6" w14:textId="6B01DCC2" w:rsidR="00EE694A" w:rsidRDefault="00C92305">
          <w:pPr>
            <w:pStyle w:val="Innehll1"/>
            <w:tabs>
              <w:tab w:val="right" w:leader="dot" w:pos="7926"/>
            </w:tabs>
            <w:rPr>
              <w:rFonts w:asciiTheme="minorHAnsi" w:hAnsiTheme="minorHAnsi"/>
              <w:b w:val="0"/>
              <w:noProof/>
              <w:kern w:val="2"/>
              <w:szCs w:val="22"/>
              <w:lang w:eastAsia="sv-SE"/>
              <w14:ligatures w14:val="standardContextual"/>
            </w:rPr>
          </w:pPr>
          <w:r>
            <w:rPr>
              <w:b w:val="0"/>
            </w:rPr>
            <w:fldChar w:fldCharType="begin"/>
          </w:r>
          <w:r>
            <w:instrText xml:space="preserve"> TOC \o "1-3" \h \z \u </w:instrText>
          </w:r>
          <w:r>
            <w:rPr>
              <w:b w:val="0"/>
            </w:rPr>
            <w:fldChar w:fldCharType="separate"/>
          </w:r>
          <w:hyperlink w:anchor="_Toc170379366" w:history="1">
            <w:r w:rsidR="00EE694A" w:rsidRPr="00E45EF5">
              <w:rPr>
                <w:rStyle w:val="Hyperlnk"/>
                <w:noProof/>
              </w:rPr>
              <w:t>Inledning</w:t>
            </w:r>
            <w:r w:rsidR="00EE694A">
              <w:rPr>
                <w:noProof/>
                <w:webHidden/>
              </w:rPr>
              <w:tab/>
            </w:r>
            <w:r w:rsidR="00EE694A">
              <w:rPr>
                <w:noProof/>
                <w:webHidden/>
              </w:rPr>
              <w:fldChar w:fldCharType="begin"/>
            </w:r>
            <w:r w:rsidR="00EE694A">
              <w:rPr>
                <w:noProof/>
                <w:webHidden/>
              </w:rPr>
              <w:instrText xml:space="preserve"> PAGEREF _Toc170379366 \h </w:instrText>
            </w:r>
            <w:r w:rsidR="00EE694A">
              <w:rPr>
                <w:noProof/>
                <w:webHidden/>
              </w:rPr>
            </w:r>
            <w:r w:rsidR="00EE694A">
              <w:rPr>
                <w:noProof/>
                <w:webHidden/>
              </w:rPr>
              <w:fldChar w:fldCharType="separate"/>
            </w:r>
            <w:r w:rsidR="00EE694A">
              <w:rPr>
                <w:noProof/>
                <w:webHidden/>
              </w:rPr>
              <w:t>3</w:t>
            </w:r>
            <w:r w:rsidR="00EE694A">
              <w:rPr>
                <w:noProof/>
                <w:webHidden/>
              </w:rPr>
              <w:fldChar w:fldCharType="end"/>
            </w:r>
          </w:hyperlink>
        </w:p>
        <w:p w14:paraId="25B17B78" w14:textId="771C4F72" w:rsidR="00EE694A" w:rsidRDefault="00EE694A">
          <w:pPr>
            <w:pStyle w:val="Innehll2"/>
            <w:tabs>
              <w:tab w:val="right" w:leader="dot" w:pos="7926"/>
            </w:tabs>
            <w:rPr>
              <w:rFonts w:asciiTheme="minorHAnsi" w:hAnsiTheme="minorHAnsi"/>
              <w:noProof/>
              <w:kern w:val="2"/>
              <w:szCs w:val="22"/>
              <w:lang w:eastAsia="sv-SE"/>
              <w14:ligatures w14:val="standardContextual"/>
            </w:rPr>
          </w:pPr>
          <w:hyperlink w:anchor="_Toc170379367" w:history="1">
            <w:r w:rsidRPr="00E45EF5">
              <w:rPr>
                <w:rStyle w:val="Hyperlnk"/>
                <w:noProof/>
              </w:rPr>
              <w:t>Syftet med denna riktlinje</w:t>
            </w:r>
            <w:r>
              <w:rPr>
                <w:noProof/>
                <w:webHidden/>
              </w:rPr>
              <w:tab/>
            </w:r>
            <w:r>
              <w:rPr>
                <w:noProof/>
                <w:webHidden/>
              </w:rPr>
              <w:fldChar w:fldCharType="begin"/>
            </w:r>
            <w:r>
              <w:rPr>
                <w:noProof/>
                <w:webHidden/>
              </w:rPr>
              <w:instrText xml:space="preserve"> PAGEREF _Toc170379367 \h </w:instrText>
            </w:r>
            <w:r>
              <w:rPr>
                <w:noProof/>
                <w:webHidden/>
              </w:rPr>
            </w:r>
            <w:r>
              <w:rPr>
                <w:noProof/>
                <w:webHidden/>
              </w:rPr>
              <w:fldChar w:fldCharType="separate"/>
            </w:r>
            <w:r>
              <w:rPr>
                <w:noProof/>
                <w:webHidden/>
              </w:rPr>
              <w:t>3</w:t>
            </w:r>
            <w:r>
              <w:rPr>
                <w:noProof/>
                <w:webHidden/>
              </w:rPr>
              <w:fldChar w:fldCharType="end"/>
            </w:r>
          </w:hyperlink>
        </w:p>
        <w:p w14:paraId="24DA845C" w14:textId="6054D0F5" w:rsidR="00EE694A" w:rsidRDefault="00EE694A">
          <w:pPr>
            <w:pStyle w:val="Innehll2"/>
            <w:tabs>
              <w:tab w:val="right" w:leader="dot" w:pos="7926"/>
            </w:tabs>
            <w:rPr>
              <w:rFonts w:asciiTheme="minorHAnsi" w:hAnsiTheme="minorHAnsi"/>
              <w:noProof/>
              <w:kern w:val="2"/>
              <w:szCs w:val="22"/>
              <w:lang w:eastAsia="sv-SE"/>
              <w14:ligatures w14:val="standardContextual"/>
            </w:rPr>
          </w:pPr>
          <w:hyperlink w:anchor="_Toc170379368" w:history="1">
            <w:r w:rsidRPr="00E45EF5">
              <w:rPr>
                <w:rStyle w:val="Hyperlnk"/>
                <w:noProof/>
              </w:rPr>
              <w:t>Vem omfattas av riktlinjen</w:t>
            </w:r>
            <w:r>
              <w:rPr>
                <w:noProof/>
                <w:webHidden/>
              </w:rPr>
              <w:tab/>
            </w:r>
            <w:r>
              <w:rPr>
                <w:noProof/>
                <w:webHidden/>
              </w:rPr>
              <w:fldChar w:fldCharType="begin"/>
            </w:r>
            <w:r>
              <w:rPr>
                <w:noProof/>
                <w:webHidden/>
              </w:rPr>
              <w:instrText xml:space="preserve"> PAGEREF _Toc170379368 \h </w:instrText>
            </w:r>
            <w:r>
              <w:rPr>
                <w:noProof/>
                <w:webHidden/>
              </w:rPr>
            </w:r>
            <w:r>
              <w:rPr>
                <w:noProof/>
                <w:webHidden/>
              </w:rPr>
              <w:fldChar w:fldCharType="separate"/>
            </w:r>
            <w:r>
              <w:rPr>
                <w:noProof/>
                <w:webHidden/>
              </w:rPr>
              <w:t>3</w:t>
            </w:r>
            <w:r>
              <w:rPr>
                <w:noProof/>
                <w:webHidden/>
              </w:rPr>
              <w:fldChar w:fldCharType="end"/>
            </w:r>
          </w:hyperlink>
        </w:p>
        <w:p w14:paraId="6E14881F" w14:textId="0702143B" w:rsidR="00EE694A" w:rsidRDefault="00EE694A">
          <w:pPr>
            <w:pStyle w:val="Innehll2"/>
            <w:tabs>
              <w:tab w:val="right" w:leader="dot" w:pos="7926"/>
            </w:tabs>
            <w:rPr>
              <w:rFonts w:asciiTheme="minorHAnsi" w:hAnsiTheme="minorHAnsi"/>
              <w:noProof/>
              <w:kern w:val="2"/>
              <w:szCs w:val="22"/>
              <w:lang w:eastAsia="sv-SE"/>
              <w14:ligatures w14:val="standardContextual"/>
            </w:rPr>
          </w:pPr>
          <w:hyperlink w:anchor="_Toc170379369" w:history="1">
            <w:r w:rsidRPr="00E45EF5">
              <w:rPr>
                <w:rStyle w:val="Hyperlnk"/>
                <w:noProof/>
              </w:rPr>
              <w:t>Bakgrund</w:t>
            </w:r>
            <w:r>
              <w:rPr>
                <w:noProof/>
                <w:webHidden/>
              </w:rPr>
              <w:tab/>
            </w:r>
            <w:r>
              <w:rPr>
                <w:noProof/>
                <w:webHidden/>
              </w:rPr>
              <w:fldChar w:fldCharType="begin"/>
            </w:r>
            <w:r>
              <w:rPr>
                <w:noProof/>
                <w:webHidden/>
              </w:rPr>
              <w:instrText xml:space="preserve"> PAGEREF _Toc170379369 \h </w:instrText>
            </w:r>
            <w:r>
              <w:rPr>
                <w:noProof/>
                <w:webHidden/>
              </w:rPr>
            </w:r>
            <w:r>
              <w:rPr>
                <w:noProof/>
                <w:webHidden/>
              </w:rPr>
              <w:fldChar w:fldCharType="separate"/>
            </w:r>
            <w:r>
              <w:rPr>
                <w:noProof/>
                <w:webHidden/>
              </w:rPr>
              <w:t>3</w:t>
            </w:r>
            <w:r>
              <w:rPr>
                <w:noProof/>
                <w:webHidden/>
              </w:rPr>
              <w:fldChar w:fldCharType="end"/>
            </w:r>
          </w:hyperlink>
        </w:p>
        <w:p w14:paraId="24B71123" w14:textId="7C94B697" w:rsidR="00EE694A" w:rsidRDefault="00EE694A">
          <w:pPr>
            <w:pStyle w:val="Innehll2"/>
            <w:tabs>
              <w:tab w:val="right" w:leader="dot" w:pos="7926"/>
            </w:tabs>
            <w:rPr>
              <w:rFonts w:asciiTheme="minorHAnsi" w:hAnsiTheme="minorHAnsi"/>
              <w:noProof/>
              <w:kern w:val="2"/>
              <w:szCs w:val="22"/>
              <w:lang w:eastAsia="sv-SE"/>
              <w14:ligatures w14:val="standardContextual"/>
            </w:rPr>
          </w:pPr>
          <w:hyperlink w:anchor="_Toc170379370" w:history="1">
            <w:r w:rsidRPr="00E45EF5">
              <w:rPr>
                <w:rStyle w:val="Hyperlnk"/>
                <w:noProof/>
              </w:rPr>
              <w:t>Lagbestämmelser</w:t>
            </w:r>
            <w:r>
              <w:rPr>
                <w:noProof/>
                <w:webHidden/>
              </w:rPr>
              <w:tab/>
            </w:r>
            <w:r>
              <w:rPr>
                <w:noProof/>
                <w:webHidden/>
              </w:rPr>
              <w:fldChar w:fldCharType="begin"/>
            </w:r>
            <w:r>
              <w:rPr>
                <w:noProof/>
                <w:webHidden/>
              </w:rPr>
              <w:instrText xml:space="preserve"> PAGEREF _Toc170379370 \h </w:instrText>
            </w:r>
            <w:r>
              <w:rPr>
                <w:noProof/>
                <w:webHidden/>
              </w:rPr>
            </w:r>
            <w:r>
              <w:rPr>
                <w:noProof/>
                <w:webHidden/>
              </w:rPr>
              <w:fldChar w:fldCharType="separate"/>
            </w:r>
            <w:r>
              <w:rPr>
                <w:noProof/>
                <w:webHidden/>
              </w:rPr>
              <w:t>3</w:t>
            </w:r>
            <w:r>
              <w:rPr>
                <w:noProof/>
                <w:webHidden/>
              </w:rPr>
              <w:fldChar w:fldCharType="end"/>
            </w:r>
          </w:hyperlink>
        </w:p>
        <w:p w14:paraId="1E193991" w14:textId="0CD82BC5" w:rsidR="00EE694A" w:rsidRDefault="00EE694A">
          <w:pPr>
            <w:pStyle w:val="Innehll2"/>
            <w:tabs>
              <w:tab w:val="right" w:leader="dot" w:pos="7926"/>
            </w:tabs>
            <w:rPr>
              <w:rFonts w:asciiTheme="minorHAnsi" w:hAnsiTheme="minorHAnsi"/>
              <w:noProof/>
              <w:kern w:val="2"/>
              <w:szCs w:val="22"/>
              <w:lang w:eastAsia="sv-SE"/>
              <w14:ligatures w14:val="standardContextual"/>
            </w:rPr>
          </w:pPr>
          <w:hyperlink w:anchor="_Toc170379371" w:history="1">
            <w:r w:rsidRPr="00E45EF5">
              <w:rPr>
                <w:rStyle w:val="Hyperlnk"/>
                <w:noProof/>
              </w:rPr>
              <w:t>Stödjande dokument</w:t>
            </w:r>
            <w:r>
              <w:rPr>
                <w:noProof/>
                <w:webHidden/>
              </w:rPr>
              <w:tab/>
            </w:r>
            <w:r>
              <w:rPr>
                <w:noProof/>
                <w:webHidden/>
              </w:rPr>
              <w:fldChar w:fldCharType="begin"/>
            </w:r>
            <w:r>
              <w:rPr>
                <w:noProof/>
                <w:webHidden/>
              </w:rPr>
              <w:instrText xml:space="preserve"> PAGEREF _Toc170379371 \h </w:instrText>
            </w:r>
            <w:r>
              <w:rPr>
                <w:noProof/>
                <w:webHidden/>
              </w:rPr>
            </w:r>
            <w:r>
              <w:rPr>
                <w:noProof/>
                <w:webHidden/>
              </w:rPr>
              <w:fldChar w:fldCharType="separate"/>
            </w:r>
            <w:r>
              <w:rPr>
                <w:noProof/>
                <w:webHidden/>
              </w:rPr>
              <w:t>3</w:t>
            </w:r>
            <w:r>
              <w:rPr>
                <w:noProof/>
                <w:webHidden/>
              </w:rPr>
              <w:fldChar w:fldCharType="end"/>
            </w:r>
          </w:hyperlink>
        </w:p>
        <w:p w14:paraId="48C23EF3" w14:textId="34F215CF" w:rsidR="00EE694A" w:rsidRDefault="00EE694A">
          <w:pPr>
            <w:pStyle w:val="Innehll1"/>
            <w:tabs>
              <w:tab w:val="right" w:leader="dot" w:pos="7926"/>
            </w:tabs>
            <w:rPr>
              <w:rFonts w:asciiTheme="minorHAnsi" w:hAnsiTheme="minorHAnsi"/>
              <w:b w:val="0"/>
              <w:noProof/>
              <w:kern w:val="2"/>
              <w:szCs w:val="22"/>
              <w:lang w:eastAsia="sv-SE"/>
              <w14:ligatures w14:val="standardContextual"/>
            </w:rPr>
          </w:pPr>
          <w:hyperlink w:anchor="_Toc170379372" w:history="1">
            <w:r w:rsidRPr="00E45EF5">
              <w:rPr>
                <w:rStyle w:val="Hyperlnk"/>
                <w:noProof/>
              </w:rPr>
              <w:t>Riktlinje</w:t>
            </w:r>
            <w:r>
              <w:rPr>
                <w:noProof/>
                <w:webHidden/>
              </w:rPr>
              <w:tab/>
            </w:r>
            <w:r>
              <w:rPr>
                <w:noProof/>
                <w:webHidden/>
              </w:rPr>
              <w:fldChar w:fldCharType="begin"/>
            </w:r>
            <w:r>
              <w:rPr>
                <w:noProof/>
                <w:webHidden/>
              </w:rPr>
              <w:instrText xml:space="preserve"> PAGEREF _Toc170379372 \h </w:instrText>
            </w:r>
            <w:r>
              <w:rPr>
                <w:noProof/>
                <w:webHidden/>
              </w:rPr>
            </w:r>
            <w:r>
              <w:rPr>
                <w:noProof/>
                <w:webHidden/>
              </w:rPr>
              <w:fldChar w:fldCharType="separate"/>
            </w:r>
            <w:r>
              <w:rPr>
                <w:noProof/>
                <w:webHidden/>
              </w:rPr>
              <w:t>4</w:t>
            </w:r>
            <w:r>
              <w:rPr>
                <w:noProof/>
                <w:webHidden/>
              </w:rPr>
              <w:fldChar w:fldCharType="end"/>
            </w:r>
          </w:hyperlink>
        </w:p>
        <w:p w14:paraId="5EF5D0DC" w14:textId="7BC38446" w:rsidR="00EE694A" w:rsidRDefault="00EE694A">
          <w:pPr>
            <w:pStyle w:val="Innehll2"/>
            <w:tabs>
              <w:tab w:val="right" w:leader="dot" w:pos="7926"/>
            </w:tabs>
            <w:rPr>
              <w:rFonts w:asciiTheme="minorHAnsi" w:hAnsiTheme="minorHAnsi"/>
              <w:noProof/>
              <w:kern w:val="2"/>
              <w:szCs w:val="22"/>
              <w:lang w:eastAsia="sv-SE"/>
              <w14:ligatures w14:val="standardContextual"/>
            </w:rPr>
          </w:pPr>
          <w:hyperlink w:anchor="_Toc170379373" w:history="1">
            <w:r w:rsidRPr="00E45EF5">
              <w:rPr>
                <w:rStyle w:val="Hyperlnk"/>
                <w:noProof/>
              </w:rPr>
              <w:t>Vitesföreläggande vid utlandsvistelse</w:t>
            </w:r>
            <w:r>
              <w:rPr>
                <w:noProof/>
                <w:webHidden/>
              </w:rPr>
              <w:tab/>
            </w:r>
            <w:r>
              <w:rPr>
                <w:noProof/>
                <w:webHidden/>
              </w:rPr>
              <w:fldChar w:fldCharType="begin"/>
            </w:r>
            <w:r>
              <w:rPr>
                <w:noProof/>
                <w:webHidden/>
              </w:rPr>
              <w:instrText xml:space="preserve"> PAGEREF _Toc170379373 \h </w:instrText>
            </w:r>
            <w:r>
              <w:rPr>
                <w:noProof/>
                <w:webHidden/>
              </w:rPr>
            </w:r>
            <w:r>
              <w:rPr>
                <w:noProof/>
                <w:webHidden/>
              </w:rPr>
              <w:fldChar w:fldCharType="separate"/>
            </w:r>
            <w:r>
              <w:rPr>
                <w:noProof/>
                <w:webHidden/>
              </w:rPr>
              <w:t>4</w:t>
            </w:r>
            <w:r>
              <w:rPr>
                <w:noProof/>
                <w:webHidden/>
              </w:rPr>
              <w:fldChar w:fldCharType="end"/>
            </w:r>
          </w:hyperlink>
        </w:p>
        <w:p w14:paraId="175A66EF" w14:textId="550A5F8F" w:rsidR="00EE694A" w:rsidRDefault="00EE694A">
          <w:pPr>
            <w:pStyle w:val="Innehll2"/>
            <w:tabs>
              <w:tab w:val="right" w:leader="dot" w:pos="7926"/>
            </w:tabs>
            <w:rPr>
              <w:rFonts w:asciiTheme="minorHAnsi" w:hAnsiTheme="minorHAnsi"/>
              <w:noProof/>
              <w:kern w:val="2"/>
              <w:szCs w:val="22"/>
              <w:lang w:eastAsia="sv-SE"/>
              <w14:ligatures w14:val="standardContextual"/>
            </w:rPr>
          </w:pPr>
          <w:hyperlink w:anchor="_Toc170379374" w:history="1">
            <w:r w:rsidRPr="00E45EF5">
              <w:rPr>
                <w:rStyle w:val="Hyperlnk"/>
                <w:noProof/>
              </w:rPr>
              <w:t>Dokumentation över elevens frånvaro</w:t>
            </w:r>
            <w:r>
              <w:rPr>
                <w:noProof/>
                <w:webHidden/>
              </w:rPr>
              <w:tab/>
            </w:r>
            <w:r>
              <w:rPr>
                <w:noProof/>
                <w:webHidden/>
              </w:rPr>
              <w:fldChar w:fldCharType="begin"/>
            </w:r>
            <w:r>
              <w:rPr>
                <w:noProof/>
                <w:webHidden/>
              </w:rPr>
              <w:instrText xml:space="preserve"> PAGEREF _Toc170379374 \h </w:instrText>
            </w:r>
            <w:r>
              <w:rPr>
                <w:noProof/>
                <w:webHidden/>
              </w:rPr>
            </w:r>
            <w:r>
              <w:rPr>
                <w:noProof/>
                <w:webHidden/>
              </w:rPr>
              <w:fldChar w:fldCharType="separate"/>
            </w:r>
            <w:r>
              <w:rPr>
                <w:noProof/>
                <w:webHidden/>
              </w:rPr>
              <w:t>5</w:t>
            </w:r>
            <w:r>
              <w:rPr>
                <w:noProof/>
                <w:webHidden/>
              </w:rPr>
              <w:fldChar w:fldCharType="end"/>
            </w:r>
          </w:hyperlink>
        </w:p>
        <w:p w14:paraId="022B9E98" w14:textId="2448115B" w:rsidR="00EE694A" w:rsidRDefault="00EE694A">
          <w:pPr>
            <w:pStyle w:val="Innehll2"/>
            <w:tabs>
              <w:tab w:val="right" w:leader="dot" w:pos="7926"/>
            </w:tabs>
            <w:rPr>
              <w:rFonts w:asciiTheme="minorHAnsi" w:hAnsiTheme="minorHAnsi"/>
              <w:noProof/>
              <w:kern w:val="2"/>
              <w:szCs w:val="22"/>
              <w:lang w:eastAsia="sv-SE"/>
              <w14:ligatures w14:val="standardContextual"/>
            </w:rPr>
          </w:pPr>
          <w:hyperlink w:anchor="_Toc170379375" w:history="1">
            <w:r w:rsidRPr="00E45EF5">
              <w:rPr>
                <w:rStyle w:val="Hyperlnk"/>
                <w:noProof/>
              </w:rPr>
              <w:t>Anmälan om elevs frånvaro till huvudman</w:t>
            </w:r>
            <w:r>
              <w:rPr>
                <w:noProof/>
                <w:webHidden/>
              </w:rPr>
              <w:tab/>
            </w:r>
            <w:r>
              <w:rPr>
                <w:noProof/>
                <w:webHidden/>
              </w:rPr>
              <w:fldChar w:fldCharType="begin"/>
            </w:r>
            <w:r>
              <w:rPr>
                <w:noProof/>
                <w:webHidden/>
              </w:rPr>
              <w:instrText xml:space="preserve"> PAGEREF _Toc170379375 \h </w:instrText>
            </w:r>
            <w:r>
              <w:rPr>
                <w:noProof/>
                <w:webHidden/>
              </w:rPr>
            </w:r>
            <w:r>
              <w:rPr>
                <w:noProof/>
                <w:webHidden/>
              </w:rPr>
              <w:fldChar w:fldCharType="separate"/>
            </w:r>
            <w:r>
              <w:rPr>
                <w:noProof/>
                <w:webHidden/>
              </w:rPr>
              <w:t>5</w:t>
            </w:r>
            <w:r>
              <w:rPr>
                <w:noProof/>
                <w:webHidden/>
              </w:rPr>
              <w:fldChar w:fldCharType="end"/>
            </w:r>
          </w:hyperlink>
        </w:p>
        <w:p w14:paraId="5E6FD06F" w14:textId="2AAEACDA" w:rsidR="00EE694A" w:rsidRDefault="00EE694A">
          <w:pPr>
            <w:pStyle w:val="Innehll2"/>
            <w:tabs>
              <w:tab w:val="right" w:leader="dot" w:pos="7926"/>
            </w:tabs>
            <w:rPr>
              <w:rFonts w:asciiTheme="minorHAnsi" w:hAnsiTheme="minorHAnsi"/>
              <w:noProof/>
              <w:kern w:val="2"/>
              <w:szCs w:val="22"/>
              <w:lang w:eastAsia="sv-SE"/>
              <w14:ligatures w14:val="standardContextual"/>
            </w:rPr>
          </w:pPr>
          <w:hyperlink w:anchor="_Toc170379376" w:history="1">
            <w:r w:rsidRPr="00E45EF5">
              <w:rPr>
                <w:rStyle w:val="Hyperlnk"/>
                <w:noProof/>
              </w:rPr>
              <w:t>Utredning av orsaker till frånvaron</w:t>
            </w:r>
            <w:r>
              <w:rPr>
                <w:noProof/>
                <w:webHidden/>
              </w:rPr>
              <w:tab/>
            </w:r>
            <w:r>
              <w:rPr>
                <w:noProof/>
                <w:webHidden/>
              </w:rPr>
              <w:fldChar w:fldCharType="begin"/>
            </w:r>
            <w:r>
              <w:rPr>
                <w:noProof/>
                <w:webHidden/>
              </w:rPr>
              <w:instrText xml:space="preserve"> PAGEREF _Toc170379376 \h </w:instrText>
            </w:r>
            <w:r>
              <w:rPr>
                <w:noProof/>
                <w:webHidden/>
              </w:rPr>
            </w:r>
            <w:r>
              <w:rPr>
                <w:noProof/>
                <w:webHidden/>
              </w:rPr>
              <w:fldChar w:fldCharType="separate"/>
            </w:r>
            <w:r>
              <w:rPr>
                <w:noProof/>
                <w:webHidden/>
              </w:rPr>
              <w:t>6</w:t>
            </w:r>
            <w:r>
              <w:rPr>
                <w:noProof/>
                <w:webHidden/>
              </w:rPr>
              <w:fldChar w:fldCharType="end"/>
            </w:r>
          </w:hyperlink>
        </w:p>
        <w:p w14:paraId="029C1A68" w14:textId="317D5259" w:rsidR="00EE694A" w:rsidRDefault="00EE694A">
          <w:pPr>
            <w:pStyle w:val="Innehll2"/>
            <w:tabs>
              <w:tab w:val="right" w:leader="dot" w:pos="7926"/>
            </w:tabs>
            <w:rPr>
              <w:rFonts w:asciiTheme="minorHAnsi" w:hAnsiTheme="minorHAnsi"/>
              <w:noProof/>
              <w:kern w:val="2"/>
              <w:szCs w:val="22"/>
              <w:lang w:eastAsia="sv-SE"/>
              <w14:ligatures w14:val="standardContextual"/>
            </w:rPr>
          </w:pPr>
          <w:hyperlink w:anchor="_Toc170379377" w:history="1">
            <w:r w:rsidRPr="00E45EF5">
              <w:rPr>
                <w:rStyle w:val="Hyperlnk"/>
                <w:noProof/>
              </w:rPr>
              <w:t>Vad har skolan gjort?</w:t>
            </w:r>
            <w:r>
              <w:rPr>
                <w:noProof/>
                <w:webHidden/>
              </w:rPr>
              <w:tab/>
            </w:r>
            <w:r>
              <w:rPr>
                <w:noProof/>
                <w:webHidden/>
              </w:rPr>
              <w:fldChar w:fldCharType="begin"/>
            </w:r>
            <w:r>
              <w:rPr>
                <w:noProof/>
                <w:webHidden/>
              </w:rPr>
              <w:instrText xml:space="preserve"> PAGEREF _Toc170379377 \h </w:instrText>
            </w:r>
            <w:r>
              <w:rPr>
                <w:noProof/>
                <w:webHidden/>
              </w:rPr>
            </w:r>
            <w:r>
              <w:rPr>
                <w:noProof/>
                <w:webHidden/>
              </w:rPr>
              <w:fldChar w:fldCharType="separate"/>
            </w:r>
            <w:r>
              <w:rPr>
                <w:noProof/>
                <w:webHidden/>
              </w:rPr>
              <w:t>6</w:t>
            </w:r>
            <w:r>
              <w:rPr>
                <w:noProof/>
                <w:webHidden/>
              </w:rPr>
              <w:fldChar w:fldCharType="end"/>
            </w:r>
          </w:hyperlink>
        </w:p>
        <w:p w14:paraId="39ADB75D" w14:textId="3F6B82C4" w:rsidR="00EE694A" w:rsidRDefault="00EE694A">
          <w:pPr>
            <w:pStyle w:val="Innehll2"/>
            <w:tabs>
              <w:tab w:val="right" w:leader="dot" w:pos="7926"/>
            </w:tabs>
            <w:rPr>
              <w:rFonts w:asciiTheme="minorHAnsi" w:hAnsiTheme="minorHAnsi"/>
              <w:noProof/>
              <w:kern w:val="2"/>
              <w:szCs w:val="22"/>
              <w:lang w:eastAsia="sv-SE"/>
              <w14:ligatures w14:val="standardContextual"/>
            </w:rPr>
          </w:pPr>
          <w:hyperlink w:anchor="_Toc170379378" w:history="1">
            <w:r w:rsidRPr="00E45EF5">
              <w:rPr>
                <w:rStyle w:val="Hyperlnk"/>
                <w:noProof/>
              </w:rPr>
              <w:t>Vårdnadshavarens brister</w:t>
            </w:r>
            <w:r>
              <w:rPr>
                <w:noProof/>
                <w:webHidden/>
              </w:rPr>
              <w:tab/>
            </w:r>
            <w:r>
              <w:rPr>
                <w:noProof/>
                <w:webHidden/>
              </w:rPr>
              <w:fldChar w:fldCharType="begin"/>
            </w:r>
            <w:r>
              <w:rPr>
                <w:noProof/>
                <w:webHidden/>
              </w:rPr>
              <w:instrText xml:space="preserve"> PAGEREF _Toc170379378 \h </w:instrText>
            </w:r>
            <w:r>
              <w:rPr>
                <w:noProof/>
                <w:webHidden/>
              </w:rPr>
            </w:r>
            <w:r>
              <w:rPr>
                <w:noProof/>
                <w:webHidden/>
              </w:rPr>
              <w:fldChar w:fldCharType="separate"/>
            </w:r>
            <w:r>
              <w:rPr>
                <w:noProof/>
                <w:webHidden/>
              </w:rPr>
              <w:t>6</w:t>
            </w:r>
            <w:r>
              <w:rPr>
                <w:noProof/>
                <w:webHidden/>
              </w:rPr>
              <w:fldChar w:fldCharType="end"/>
            </w:r>
          </w:hyperlink>
        </w:p>
        <w:p w14:paraId="58602B60" w14:textId="4A0E7891" w:rsidR="00EE694A" w:rsidRDefault="00EE694A">
          <w:pPr>
            <w:pStyle w:val="Innehll2"/>
            <w:tabs>
              <w:tab w:val="right" w:leader="dot" w:pos="7926"/>
            </w:tabs>
            <w:rPr>
              <w:rFonts w:asciiTheme="minorHAnsi" w:hAnsiTheme="minorHAnsi"/>
              <w:noProof/>
              <w:kern w:val="2"/>
              <w:szCs w:val="22"/>
              <w:lang w:eastAsia="sv-SE"/>
              <w14:ligatures w14:val="standardContextual"/>
            </w:rPr>
          </w:pPr>
          <w:hyperlink w:anchor="_Toc170379379" w:history="1">
            <w:r w:rsidRPr="00E45EF5">
              <w:rPr>
                <w:rStyle w:val="Hyperlnk"/>
                <w:noProof/>
              </w:rPr>
              <w:t>Samverkan med externa aktörer</w:t>
            </w:r>
            <w:r>
              <w:rPr>
                <w:noProof/>
                <w:webHidden/>
              </w:rPr>
              <w:tab/>
            </w:r>
            <w:r>
              <w:rPr>
                <w:noProof/>
                <w:webHidden/>
              </w:rPr>
              <w:fldChar w:fldCharType="begin"/>
            </w:r>
            <w:r>
              <w:rPr>
                <w:noProof/>
                <w:webHidden/>
              </w:rPr>
              <w:instrText xml:space="preserve"> PAGEREF _Toc170379379 \h </w:instrText>
            </w:r>
            <w:r>
              <w:rPr>
                <w:noProof/>
                <w:webHidden/>
              </w:rPr>
            </w:r>
            <w:r>
              <w:rPr>
                <w:noProof/>
                <w:webHidden/>
              </w:rPr>
              <w:fldChar w:fldCharType="separate"/>
            </w:r>
            <w:r>
              <w:rPr>
                <w:noProof/>
                <w:webHidden/>
              </w:rPr>
              <w:t>7</w:t>
            </w:r>
            <w:r>
              <w:rPr>
                <w:noProof/>
                <w:webHidden/>
              </w:rPr>
              <w:fldChar w:fldCharType="end"/>
            </w:r>
          </w:hyperlink>
        </w:p>
        <w:p w14:paraId="7C6CE261" w14:textId="0C9FC4C9" w:rsidR="00EE694A" w:rsidRDefault="00EE694A">
          <w:pPr>
            <w:pStyle w:val="Innehll2"/>
            <w:tabs>
              <w:tab w:val="right" w:leader="dot" w:pos="7926"/>
            </w:tabs>
            <w:rPr>
              <w:rFonts w:asciiTheme="minorHAnsi" w:hAnsiTheme="minorHAnsi"/>
              <w:noProof/>
              <w:kern w:val="2"/>
              <w:szCs w:val="22"/>
              <w:lang w:eastAsia="sv-SE"/>
              <w14:ligatures w14:val="standardContextual"/>
            </w:rPr>
          </w:pPr>
          <w:hyperlink w:anchor="_Toc170379380" w:history="1">
            <w:r w:rsidRPr="00E45EF5">
              <w:rPr>
                <w:rStyle w:val="Hyperlnk"/>
                <w:noProof/>
              </w:rPr>
              <w:t>Hemkommunens ansvar – övergripande förvaltning</w:t>
            </w:r>
            <w:r>
              <w:rPr>
                <w:noProof/>
                <w:webHidden/>
              </w:rPr>
              <w:tab/>
            </w:r>
            <w:r>
              <w:rPr>
                <w:noProof/>
                <w:webHidden/>
              </w:rPr>
              <w:fldChar w:fldCharType="begin"/>
            </w:r>
            <w:r>
              <w:rPr>
                <w:noProof/>
                <w:webHidden/>
              </w:rPr>
              <w:instrText xml:space="preserve"> PAGEREF _Toc170379380 \h </w:instrText>
            </w:r>
            <w:r>
              <w:rPr>
                <w:noProof/>
                <w:webHidden/>
              </w:rPr>
            </w:r>
            <w:r>
              <w:rPr>
                <w:noProof/>
                <w:webHidden/>
              </w:rPr>
              <w:fldChar w:fldCharType="separate"/>
            </w:r>
            <w:r>
              <w:rPr>
                <w:noProof/>
                <w:webHidden/>
              </w:rPr>
              <w:t>8</w:t>
            </w:r>
            <w:r>
              <w:rPr>
                <w:noProof/>
                <w:webHidden/>
              </w:rPr>
              <w:fldChar w:fldCharType="end"/>
            </w:r>
          </w:hyperlink>
        </w:p>
        <w:p w14:paraId="2BCA7217" w14:textId="7835A1A4" w:rsidR="00C92305" w:rsidRDefault="00C92305">
          <w:r>
            <w:rPr>
              <w:b/>
              <w:bCs/>
            </w:rPr>
            <w:fldChar w:fldCharType="end"/>
          </w:r>
        </w:p>
      </w:sdtContent>
    </w:sdt>
    <w:p w14:paraId="76B97058" w14:textId="77777777" w:rsidR="00C92305" w:rsidRDefault="00C92305">
      <w:pPr>
        <w:spacing w:after="240" w:line="240" w:lineRule="auto"/>
      </w:pPr>
      <w:r>
        <w:br w:type="page"/>
      </w:r>
    </w:p>
    <w:bookmarkStart w:id="0" w:name="_Toc170379366" w:displacedByCustomXml="next"/>
    <w:sdt>
      <w:sdtPr>
        <w:rPr>
          <w:sz w:val="27"/>
          <w:szCs w:val="28"/>
        </w:rPr>
        <w:id w:val="259808523"/>
        <w:lock w:val="contentLocked"/>
        <w:placeholder>
          <w:docPart w:val="455F87EDDF1D43D3AF3B3D3C7FE9FB9D"/>
        </w:placeholder>
        <w:group/>
      </w:sdtPr>
      <w:sdtEndPr/>
      <w:sdtContent>
        <w:p w14:paraId="4317CC51" w14:textId="77777777" w:rsidR="00C92305" w:rsidRDefault="00C92305" w:rsidP="00C92305">
          <w:pPr>
            <w:pStyle w:val="Rubrik1"/>
          </w:pPr>
          <w:r>
            <w:t>Inledning</w:t>
          </w:r>
          <w:bookmarkEnd w:id="0"/>
        </w:p>
        <w:p w14:paraId="03060C15" w14:textId="77777777" w:rsidR="000F4292" w:rsidRDefault="000F4292" w:rsidP="000F4292">
          <w:pPr>
            <w:pStyle w:val="Rubrik2"/>
          </w:pPr>
          <w:bookmarkStart w:id="1" w:name="_Toc170379367"/>
          <w:r>
            <w:t>Syftet med denna riktlinje</w:t>
          </w:r>
        </w:p>
      </w:sdtContent>
    </w:sdt>
    <w:bookmarkEnd w:id="1" w:displacedByCustomXml="prev"/>
    <w:p w14:paraId="1A0A2E24" w14:textId="06D4E057" w:rsidR="00105F42" w:rsidRDefault="00EF74A1" w:rsidP="00105F42">
      <w:r>
        <w:t xml:space="preserve">Syftet med riktlinjen är att tydliggöra </w:t>
      </w:r>
      <w:r w:rsidR="00A802A7">
        <w:t xml:space="preserve">vad </w:t>
      </w:r>
      <w:r>
        <w:t xml:space="preserve">som krävs för att hemkommunen ska kunna förelägga en vårdnadshavare att fullgöra sina skyldigheter att se till att barnet går till skolan. </w:t>
      </w:r>
    </w:p>
    <w:bookmarkStart w:id="2" w:name="_Toc170379368" w:displacedByCustomXml="next"/>
    <w:sdt>
      <w:sdtPr>
        <w:id w:val="-1238938779"/>
        <w:lock w:val="contentLocked"/>
        <w:placeholder>
          <w:docPart w:val="455F87EDDF1D43D3AF3B3D3C7FE9FB9D"/>
        </w:placeholder>
        <w:group/>
      </w:sdtPr>
      <w:sdtEndPr/>
      <w:sdtContent>
        <w:p w14:paraId="679DCD3E" w14:textId="77777777" w:rsidR="000F4292" w:rsidRDefault="000F4292" w:rsidP="000F4292">
          <w:pPr>
            <w:pStyle w:val="Rubrik2"/>
          </w:pPr>
          <w:r>
            <w:t>Vem omfattas av riktlinjen</w:t>
          </w:r>
        </w:p>
      </w:sdtContent>
    </w:sdt>
    <w:bookmarkEnd w:id="2" w:displacedByCustomXml="prev"/>
    <w:p w14:paraId="2BD7B292" w14:textId="0C3146A0" w:rsidR="00105F42" w:rsidRDefault="000F4292" w:rsidP="00105F42">
      <w:r>
        <w:t xml:space="preserve">Denna riktlinje gäller tillsvidare för </w:t>
      </w:r>
      <w:r w:rsidR="00A12F88">
        <w:t xml:space="preserve">personal vid </w:t>
      </w:r>
      <w:r w:rsidR="00EF74A1">
        <w:t>grundskoleförvaltningen.</w:t>
      </w:r>
    </w:p>
    <w:bookmarkStart w:id="3" w:name="_Toc170379369" w:displacedByCustomXml="next"/>
    <w:sdt>
      <w:sdtPr>
        <w:id w:val="-1343004722"/>
        <w:lock w:val="contentLocked"/>
        <w:placeholder>
          <w:docPart w:val="455F87EDDF1D43D3AF3B3D3C7FE9FB9D"/>
        </w:placeholder>
        <w:group/>
      </w:sdtPr>
      <w:sdtEndPr/>
      <w:sdtContent>
        <w:p w14:paraId="1286D2F4" w14:textId="77777777" w:rsidR="000F4292" w:rsidRDefault="000F4292" w:rsidP="000F4292">
          <w:pPr>
            <w:pStyle w:val="Rubrik2"/>
          </w:pPr>
          <w:r>
            <w:t>Bakgrund</w:t>
          </w:r>
        </w:p>
      </w:sdtContent>
    </w:sdt>
    <w:bookmarkEnd w:id="3" w:displacedByCustomXml="prev"/>
    <w:p w14:paraId="59579FCC" w14:textId="7BA55505" w:rsidR="00105F42" w:rsidRDefault="00EF74A1" w:rsidP="00EF74A1">
      <w:r w:rsidRPr="00EF74A1">
        <w:t xml:space="preserve">Grundskoleförvaltningen </w:t>
      </w:r>
      <w:r w:rsidR="008A2F10">
        <w:t xml:space="preserve">fick </w:t>
      </w:r>
      <w:r w:rsidRPr="00EF74A1">
        <w:t xml:space="preserve">i uppdrag att ta fram ett styrdokument för när vitesföreläggande av vårdnadshavare, som inte fullgjort sina skyldigheter att se till att barnet går till skolan, ska </w:t>
      </w:r>
      <w:r w:rsidR="009C780F">
        <w:t xml:space="preserve">ske </w:t>
      </w:r>
      <w:r>
        <w:t>(</w:t>
      </w:r>
      <w:r w:rsidR="001C342B">
        <w:t xml:space="preserve">grundskolenämnden </w:t>
      </w:r>
      <w:r w:rsidR="00E26082">
        <w:t>8 februari 2022, § 44</w:t>
      </w:r>
      <w:r>
        <w:t>).</w:t>
      </w:r>
    </w:p>
    <w:p w14:paraId="66CAE69F" w14:textId="77777777" w:rsidR="000F4292" w:rsidRDefault="00105F42" w:rsidP="000F4292">
      <w:pPr>
        <w:pStyle w:val="Rubrik2"/>
      </w:pPr>
      <w:bookmarkStart w:id="4" w:name="_Toc170379370"/>
      <w:r>
        <w:t>Lagbestämmelser</w:t>
      </w:r>
      <w:bookmarkEnd w:id="4"/>
    </w:p>
    <w:p w14:paraId="32FFCBA0" w14:textId="5DDE4B6F" w:rsidR="00EF74A1" w:rsidRDefault="00EF74A1" w:rsidP="00EF74A1">
      <w:r>
        <w:t xml:space="preserve">Riktlinjen gäller tillämpning av 7 kap. 23 § skollagen </w:t>
      </w:r>
      <w:r w:rsidR="00E26082">
        <w:t>där det</w:t>
      </w:r>
      <w:r>
        <w:t xml:space="preserve"> framgår att om en skolpliktig elev inte fullgör sin skolgång och detta beror på att elevens vårdnadshavare inte har gjort vad denne är skyldig att göra för att så ska ske, får hemkommunen förelägga elevens vårdnadshavare att fullgöra sina skyldigheter. </w:t>
      </w:r>
    </w:p>
    <w:p w14:paraId="10FE620B" w14:textId="17C67193" w:rsidR="00105F42" w:rsidRDefault="00EF74A1" w:rsidP="00EF74A1">
      <w:r>
        <w:t xml:space="preserve">Ett föreläggande enligt första stycket får förenas med vite. </w:t>
      </w:r>
    </w:p>
    <w:p w14:paraId="32C4728A" w14:textId="77777777" w:rsidR="000F4292" w:rsidRDefault="000F4292" w:rsidP="000F4292">
      <w:pPr>
        <w:pStyle w:val="Rubrik2"/>
      </w:pPr>
      <w:bookmarkStart w:id="5" w:name="_Toc170379371"/>
      <w:r>
        <w:t>Stödjande dokument</w:t>
      </w:r>
      <w:bookmarkEnd w:id="5"/>
    </w:p>
    <w:p w14:paraId="356AE78F" w14:textId="514E20EC" w:rsidR="00105F42" w:rsidRDefault="00A12F88" w:rsidP="00105F42">
      <w:pPr>
        <w:rPr>
          <w:i/>
          <w:iCs/>
        </w:rPr>
      </w:pPr>
      <w:r>
        <w:t xml:space="preserve">Mall </w:t>
      </w:r>
      <w:r w:rsidRPr="00A12F88">
        <w:rPr>
          <w:i/>
          <w:iCs/>
        </w:rPr>
        <w:t>Att utreda elevs frånvaro</w:t>
      </w:r>
    </w:p>
    <w:p w14:paraId="413A623C" w14:textId="69C78D1B" w:rsidR="00B27447" w:rsidRDefault="00B27447" w:rsidP="31F752D5">
      <w:r w:rsidRPr="31F752D5">
        <w:t>Anvisning för skolans skolpliktsbevakning</w:t>
      </w:r>
    </w:p>
    <w:p w14:paraId="0A779280" w14:textId="59067029" w:rsidR="00B27447" w:rsidRPr="00B27447" w:rsidRDefault="00B27447" w:rsidP="31F752D5">
      <w:r w:rsidRPr="31F752D5">
        <w:t>Anvisning för central skolpliktsbevakning</w:t>
      </w:r>
    </w:p>
    <w:p w14:paraId="729648E6" w14:textId="77777777" w:rsidR="00B27447" w:rsidRPr="00B27447" w:rsidRDefault="00B27447" w:rsidP="00105F42">
      <w:pPr>
        <w:rPr>
          <w:color w:val="FF0000"/>
        </w:rPr>
      </w:pPr>
    </w:p>
    <w:p w14:paraId="40FCDF93" w14:textId="77777777" w:rsidR="00C92305" w:rsidRDefault="00C92305">
      <w:pPr>
        <w:spacing w:after="240" w:line="240" w:lineRule="auto"/>
      </w:pPr>
      <w:r>
        <w:br w:type="page"/>
      </w:r>
    </w:p>
    <w:p w14:paraId="4019F147" w14:textId="77777777" w:rsidR="00C92305" w:rsidRDefault="000F4292" w:rsidP="00C92305">
      <w:pPr>
        <w:pStyle w:val="Rubrik1"/>
      </w:pPr>
      <w:bookmarkStart w:id="6" w:name="_Toc170379372"/>
      <w:r>
        <w:lastRenderedPageBreak/>
        <w:t>Riktlinje</w:t>
      </w:r>
      <w:bookmarkEnd w:id="6"/>
    </w:p>
    <w:p w14:paraId="4421AB7B" w14:textId="77777777" w:rsidR="00EF74A1" w:rsidRDefault="00EF74A1" w:rsidP="00EF74A1">
      <w:r>
        <w:t xml:space="preserve">Ansvaret för att en elev fullgör sin skolplikt är tredelat mellan hemkommunen, huvudmannen för utbildningen och elevens vårdnadshavare. </w:t>
      </w:r>
    </w:p>
    <w:p w14:paraId="1C81EC7A" w14:textId="15822174" w:rsidR="00EF74A1" w:rsidRDefault="00EF74A1" w:rsidP="00EF74A1">
      <w:pPr>
        <w:pStyle w:val="Liststycke"/>
        <w:numPr>
          <w:ilvl w:val="0"/>
          <w:numId w:val="11"/>
        </w:numPr>
      </w:pPr>
      <w:r>
        <w:t xml:space="preserve">Hemkommunen </w:t>
      </w:r>
      <w:r w:rsidRPr="00EF74A1">
        <w:t xml:space="preserve">har </w:t>
      </w:r>
      <w:r w:rsidR="00127037">
        <w:t>det</w:t>
      </w:r>
      <w:r w:rsidRPr="00EF74A1">
        <w:t xml:space="preserve"> övergripande ansvaret att bevaka att alla skolpliktiga elever som är folkbokförda i kommunen har en skolplacering</w:t>
      </w:r>
      <w:r>
        <w:t xml:space="preserve"> samt att de </w:t>
      </w:r>
      <w:r w:rsidRPr="00EF74A1">
        <w:t>faktiskt går i skolan och deltar i utbildningen.</w:t>
      </w:r>
      <w:r>
        <w:t xml:space="preserve"> </w:t>
      </w:r>
    </w:p>
    <w:p w14:paraId="6F80DEA0" w14:textId="21B08FD6" w:rsidR="00EF74A1" w:rsidRDefault="00EF74A1" w:rsidP="00EF74A1">
      <w:pPr>
        <w:pStyle w:val="Liststycke"/>
        <w:numPr>
          <w:ilvl w:val="0"/>
          <w:numId w:val="11"/>
        </w:numPr>
      </w:pPr>
      <w:r>
        <w:t>Huvudmannen (kommunal eller fristående) har ansvar för att eleven genomför sin skolgång. Det innebär att aktivt verka för att eleven är i skolan och vidta de åtgärder som behövs.</w:t>
      </w:r>
    </w:p>
    <w:p w14:paraId="4FBA6502" w14:textId="1D6AE636" w:rsidR="00EF74A1" w:rsidRDefault="00EF74A1" w:rsidP="00EF74A1">
      <w:pPr>
        <w:pStyle w:val="Liststycke"/>
        <w:numPr>
          <w:ilvl w:val="0"/>
          <w:numId w:val="11"/>
        </w:numPr>
      </w:pPr>
      <w:r>
        <w:t xml:space="preserve">Vårdnadshavaren ska se till att barnet fullgör sin skolplikt, det vill säga </w:t>
      </w:r>
      <w:r w:rsidR="00E26082">
        <w:t xml:space="preserve">att barnet </w:t>
      </w:r>
      <w:r>
        <w:t xml:space="preserve">kommer till skolan och deltar i undervisningen. </w:t>
      </w:r>
    </w:p>
    <w:p w14:paraId="0907FDD3" w14:textId="3407F4FE" w:rsidR="00EF74A1" w:rsidRDefault="00EF74A1" w:rsidP="00EF74A1">
      <w:r w:rsidRPr="00EF74A1">
        <w:t xml:space="preserve">Om en skolpliktig elev inte går i skolan </w:t>
      </w:r>
      <w:r w:rsidRPr="00EF74A1">
        <w:rPr>
          <w:u w:val="single"/>
        </w:rPr>
        <w:t>och</w:t>
      </w:r>
      <w:r w:rsidRPr="00EF74A1">
        <w:t xml:space="preserve"> detta beror på att elevens vårdnadshavare inte har gjort vad denne är skyldig att göra</w:t>
      </w:r>
      <w:r>
        <w:t>,</w:t>
      </w:r>
      <w:r w:rsidRPr="00EF74A1">
        <w:t xml:space="preserve"> får hemkommunen förelägga vårdnadshavaren att </w:t>
      </w:r>
      <w:r>
        <w:t xml:space="preserve">fullgöra sin skyldighet. Föreläggandet kan förenas med ett vite. Ett vite innebär att om vårdnadshavaren inte ser till att barnet kommer till skolan kan vårdnadshavaren få betala pengar. Vitet betalas till staten. </w:t>
      </w:r>
    </w:p>
    <w:p w14:paraId="36CEE0EC" w14:textId="15E2F313" w:rsidR="00EF74A1" w:rsidRPr="00EE694A" w:rsidRDefault="00EF74A1" w:rsidP="00EF74A1">
      <w:pPr>
        <w:rPr>
          <w:color w:val="000000" w:themeColor="text1"/>
        </w:rPr>
      </w:pPr>
      <w:r>
        <w:t xml:space="preserve">Det är dock flera saker man behöver tänka på innan det kan bli aktuellt att förelägga vårdnadshavaren. Ett vitesförläggande är ett slags varning som innebär att om vårdnadshavaren inte ser till att barnet kommer till skolan kan hemkommunen gå vidare </w:t>
      </w:r>
      <w:r w:rsidRPr="00EE694A">
        <w:rPr>
          <w:color w:val="000000" w:themeColor="text1"/>
        </w:rPr>
        <w:t xml:space="preserve">till allmän förvaltningsdomstol och ansöka om att vitet ska dömas ut. Handläggning och beslut om vitesförelägganden måste uppfylla ett stort antal formella krav. Om det föreligger en formell brist kommer ett vite inte att kunna dömas ut. Därför behöver alltid enheten utredning och juridik stödja i handläggningen av ett ärende om föreläggande. </w:t>
      </w:r>
    </w:p>
    <w:p w14:paraId="3E93EC68" w14:textId="11E3518E" w:rsidR="00EF74A1" w:rsidRDefault="006C3BF4" w:rsidP="00EF74A1">
      <w:pPr>
        <w:rPr>
          <w:color w:val="000000" w:themeColor="text1"/>
        </w:rPr>
      </w:pPr>
      <w:r w:rsidRPr="00EE694A">
        <w:rPr>
          <w:color w:val="000000" w:themeColor="text1"/>
        </w:rPr>
        <w:t xml:space="preserve">Nedan redogörs för vilka förutsättningar som bör vara uppfyllda om ett föreläggande ska kunna riktas mot en vårdnadshavare och vad skolan behöver förbereda. </w:t>
      </w:r>
    </w:p>
    <w:p w14:paraId="2E99B08F" w14:textId="77777777" w:rsidR="00EE694A" w:rsidRDefault="00EE694A">
      <w:pPr>
        <w:spacing w:after="240" w:line="240" w:lineRule="auto"/>
        <w:rPr>
          <w:rFonts w:asciiTheme="majorHAnsi" w:eastAsiaTheme="majorEastAsia" w:hAnsiTheme="majorHAnsi" w:cstheme="majorBidi"/>
          <w:b/>
          <w:color w:val="0D0D0D" w:themeColor="text1" w:themeTint="F2"/>
          <w:sz w:val="21"/>
        </w:rPr>
      </w:pPr>
      <w:r>
        <w:br w:type="page"/>
      </w:r>
    </w:p>
    <w:p w14:paraId="3C665DA1" w14:textId="44168283" w:rsidR="00EE694A" w:rsidRPr="00EE694A" w:rsidRDefault="00EE694A" w:rsidP="00EE694A">
      <w:pPr>
        <w:pStyle w:val="Rubrik3"/>
      </w:pPr>
      <w:r w:rsidRPr="00EE694A">
        <w:lastRenderedPageBreak/>
        <w:t>Förutsättningar för att kunna förelägga vårdnadshavare</w:t>
      </w:r>
    </w:p>
    <w:p w14:paraId="3E22BFBB" w14:textId="1E76E0BD" w:rsidR="00EE694A" w:rsidRPr="00EE694A" w:rsidRDefault="00EE694A" w:rsidP="00EE694A">
      <w:pPr>
        <w:rPr>
          <w:color w:val="000000" w:themeColor="text1"/>
        </w:rPr>
      </w:pPr>
      <w:r w:rsidRPr="00EE694A">
        <w:rPr>
          <w:color w:val="000000" w:themeColor="text1"/>
        </w:rPr>
        <w:t>Innan det kan bli aktuellt med ett föreläggande är det många saker som behöver göras och mycket som behöver dokumenteras.</w:t>
      </w:r>
      <w:r>
        <w:rPr>
          <w:color w:val="000000" w:themeColor="text1"/>
        </w:rPr>
        <w:t xml:space="preserve"> För ärenden kopplat till utlandsvistelse finns andra krav.</w:t>
      </w:r>
    </w:p>
    <w:p w14:paraId="56224565" w14:textId="77777777" w:rsidR="00EE694A" w:rsidRDefault="00EE694A" w:rsidP="00EE694A">
      <w:pPr>
        <w:pStyle w:val="Rubrik2"/>
      </w:pPr>
      <w:r>
        <w:rPr>
          <w:noProof/>
        </w:rPr>
        <w:drawing>
          <wp:inline distT="0" distB="0" distL="0" distR="0" wp14:anchorId="0561A283" wp14:editId="0DA43091">
            <wp:extent cx="5039360" cy="3359150"/>
            <wp:effectExtent l="0" t="76200" r="0" b="107950"/>
            <wp:docPr id="9" name="Diagram 9">
              <a:extLst xmlns:a="http://schemas.openxmlformats.org/drawingml/2006/main">
                <a:ext uri="{FF2B5EF4-FFF2-40B4-BE49-F238E27FC236}">
                  <a16:creationId xmlns:a16="http://schemas.microsoft.com/office/drawing/2014/main" id="{99681429-F35B-8C3D-4240-2FCF3ACE811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BCD1312" w14:textId="77777777" w:rsidR="00EE694A" w:rsidRDefault="00EE694A" w:rsidP="00EE694A">
      <w:pPr>
        <w:pStyle w:val="Rubrik2"/>
      </w:pPr>
    </w:p>
    <w:p w14:paraId="51A58A66" w14:textId="364BE830" w:rsidR="008B5E60" w:rsidRPr="00EE694A" w:rsidRDefault="005A48BD" w:rsidP="31F752D5">
      <w:pPr>
        <w:pStyle w:val="Rubrik2"/>
        <w:rPr>
          <w:color w:val="000000" w:themeColor="text1"/>
        </w:rPr>
      </w:pPr>
      <w:bookmarkStart w:id="7" w:name="_Toc170379373"/>
      <w:r w:rsidRPr="00EE694A">
        <w:rPr>
          <w:color w:val="000000" w:themeColor="text1"/>
        </w:rPr>
        <w:t>Vitesföreläggande vid utlandsvistelse</w:t>
      </w:r>
      <w:bookmarkEnd w:id="7"/>
      <w:r w:rsidRPr="00EE694A">
        <w:rPr>
          <w:color w:val="000000" w:themeColor="text1"/>
        </w:rPr>
        <w:t xml:space="preserve"> </w:t>
      </w:r>
    </w:p>
    <w:p w14:paraId="37F7A63F" w14:textId="1F36575F" w:rsidR="0036431E" w:rsidRPr="00EE694A" w:rsidRDefault="0036431E" w:rsidP="31F752D5">
      <w:pPr>
        <w:rPr>
          <w:color w:val="000000" w:themeColor="text1"/>
        </w:rPr>
      </w:pPr>
      <w:r w:rsidRPr="00EE694A">
        <w:rPr>
          <w:color w:val="000000" w:themeColor="text1"/>
        </w:rPr>
        <w:t xml:space="preserve">Ett specifikt fall </w:t>
      </w:r>
      <w:r w:rsidR="00B3431B" w:rsidRPr="00EE694A">
        <w:rPr>
          <w:color w:val="000000" w:themeColor="text1"/>
        </w:rPr>
        <w:t xml:space="preserve">då </w:t>
      </w:r>
      <w:r w:rsidRPr="00EE694A">
        <w:rPr>
          <w:color w:val="000000" w:themeColor="text1"/>
        </w:rPr>
        <w:t xml:space="preserve">ett föreläggande kan vara aktuellt är när en </w:t>
      </w:r>
      <w:r w:rsidR="002F6EFA" w:rsidRPr="00EE694A">
        <w:rPr>
          <w:color w:val="000000" w:themeColor="text1"/>
        </w:rPr>
        <w:t>elev inte uppfyller skolplikten på grund av vistelse utomlands</w:t>
      </w:r>
      <w:r w:rsidR="75BFDBFB" w:rsidRPr="00EE694A">
        <w:rPr>
          <w:color w:val="000000" w:themeColor="text1"/>
        </w:rPr>
        <w:t xml:space="preserve"> utan att detta godkänts av hemkommunen.</w:t>
      </w:r>
      <w:r w:rsidR="002F6EFA" w:rsidRPr="00EE694A">
        <w:rPr>
          <w:color w:val="000000" w:themeColor="text1"/>
        </w:rPr>
        <w:t xml:space="preserve"> </w:t>
      </w:r>
      <w:r w:rsidR="006A06F4" w:rsidRPr="00EE694A">
        <w:rPr>
          <w:color w:val="000000" w:themeColor="text1"/>
        </w:rPr>
        <w:t xml:space="preserve">Om det inte finns särskilda omständigheter som förhindrar en hemresa </w:t>
      </w:r>
      <w:r w:rsidRPr="00EE694A">
        <w:rPr>
          <w:color w:val="000000" w:themeColor="text1"/>
        </w:rPr>
        <w:t xml:space="preserve">är </w:t>
      </w:r>
      <w:r w:rsidR="00BE185A" w:rsidRPr="00EE694A">
        <w:rPr>
          <w:color w:val="000000" w:themeColor="text1"/>
        </w:rPr>
        <w:t xml:space="preserve">det </w:t>
      </w:r>
      <w:r w:rsidRPr="00EE694A">
        <w:rPr>
          <w:color w:val="000000" w:themeColor="text1"/>
        </w:rPr>
        <w:t xml:space="preserve">ofta uppenbart </w:t>
      </w:r>
      <w:r w:rsidR="00851A5D" w:rsidRPr="00EE694A">
        <w:rPr>
          <w:color w:val="000000" w:themeColor="text1"/>
        </w:rPr>
        <w:t xml:space="preserve">i dessa fall </w:t>
      </w:r>
      <w:r w:rsidRPr="00EE694A">
        <w:rPr>
          <w:color w:val="000000" w:themeColor="text1"/>
        </w:rPr>
        <w:t xml:space="preserve">att vårdnadshavarna inte </w:t>
      </w:r>
      <w:r w:rsidR="005A2E28" w:rsidRPr="00EE694A">
        <w:rPr>
          <w:color w:val="000000" w:themeColor="text1"/>
        </w:rPr>
        <w:t>uppfyller sina skyldigheter</w:t>
      </w:r>
      <w:r w:rsidR="533651CD" w:rsidRPr="00EE694A">
        <w:rPr>
          <w:color w:val="000000" w:themeColor="text1"/>
        </w:rPr>
        <w:t xml:space="preserve"> att ta sitt barn till skolan. Detta trots att skola och förvaltning uppmanat vårdnads</w:t>
      </w:r>
      <w:r w:rsidR="1637D915" w:rsidRPr="00EE694A">
        <w:rPr>
          <w:color w:val="000000" w:themeColor="text1"/>
        </w:rPr>
        <w:t xml:space="preserve">havaren att se till att eleven kommer till skolan. </w:t>
      </w:r>
      <w:r w:rsidRPr="00EE694A">
        <w:rPr>
          <w:color w:val="000000" w:themeColor="text1"/>
        </w:rPr>
        <w:t>Ärenden om föreläggande när en elev befinner sig utomlands hanteras i särskild ordning</w:t>
      </w:r>
      <w:r w:rsidR="00082343" w:rsidRPr="00EE694A">
        <w:rPr>
          <w:color w:val="000000" w:themeColor="text1"/>
        </w:rPr>
        <w:t xml:space="preserve"> men samma formella krav </w:t>
      </w:r>
      <w:r w:rsidR="005A2E28" w:rsidRPr="00EE694A">
        <w:rPr>
          <w:color w:val="000000" w:themeColor="text1"/>
        </w:rPr>
        <w:t xml:space="preserve">gäller. </w:t>
      </w:r>
    </w:p>
    <w:p w14:paraId="4F54C8F4" w14:textId="4B73110F" w:rsidR="008E0E35" w:rsidRPr="00EE694A" w:rsidRDefault="00BE185A" w:rsidP="31F752D5">
      <w:pPr>
        <w:spacing w:after="0"/>
        <w:rPr>
          <w:color w:val="000000" w:themeColor="text1"/>
        </w:rPr>
      </w:pPr>
      <w:r w:rsidRPr="00EE694A">
        <w:rPr>
          <w:color w:val="000000" w:themeColor="text1"/>
        </w:rPr>
        <w:t>Istället för en frånvaroutredning dokumenteras elevens frånvaro och de åtgärder som g</w:t>
      </w:r>
      <w:r w:rsidR="005A2E28" w:rsidRPr="00EE694A">
        <w:rPr>
          <w:color w:val="000000" w:themeColor="text1"/>
        </w:rPr>
        <w:t xml:space="preserve">örs i </w:t>
      </w:r>
      <w:r w:rsidRPr="00EE694A">
        <w:rPr>
          <w:color w:val="000000" w:themeColor="text1"/>
        </w:rPr>
        <w:t>en skolpliktsutredning, se anvisning för detta.</w:t>
      </w:r>
      <w:r w:rsidR="00D97478" w:rsidRPr="00EE694A">
        <w:rPr>
          <w:color w:val="000000" w:themeColor="text1"/>
        </w:rPr>
        <w:t xml:space="preserve"> Om </w:t>
      </w:r>
      <w:r w:rsidR="00E420CD" w:rsidRPr="00EE694A">
        <w:rPr>
          <w:color w:val="000000" w:themeColor="text1"/>
        </w:rPr>
        <w:t xml:space="preserve">följande </w:t>
      </w:r>
      <w:r w:rsidR="009C402F" w:rsidRPr="00EE694A">
        <w:rPr>
          <w:color w:val="000000" w:themeColor="text1"/>
        </w:rPr>
        <w:t>förutsättningar</w:t>
      </w:r>
      <w:r w:rsidR="00E420CD" w:rsidRPr="00EE694A">
        <w:rPr>
          <w:color w:val="000000" w:themeColor="text1"/>
        </w:rPr>
        <w:t xml:space="preserve"> är uppfyllda</w:t>
      </w:r>
      <w:r w:rsidR="00692CE5" w:rsidRPr="00EE694A">
        <w:rPr>
          <w:color w:val="000000" w:themeColor="text1"/>
        </w:rPr>
        <w:t xml:space="preserve"> kan det vara aktuellt med ett föreläggande om vite</w:t>
      </w:r>
      <w:r w:rsidR="00E420CD" w:rsidRPr="00EE694A">
        <w:rPr>
          <w:color w:val="000000" w:themeColor="text1"/>
        </w:rPr>
        <w:t>:</w:t>
      </w:r>
    </w:p>
    <w:p w14:paraId="3D5F5758" w14:textId="62B02361" w:rsidR="00E420CD" w:rsidRPr="00EE694A" w:rsidRDefault="00E420CD" w:rsidP="31F752D5">
      <w:pPr>
        <w:pStyle w:val="Liststycke"/>
        <w:numPr>
          <w:ilvl w:val="0"/>
          <w:numId w:val="12"/>
        </w:numPr>
        <w:rPr>
          <w:color w:val="000000" w:themeColor="text1"/>
        </w:rPr>
      </w:pPr>
      <w:r w:rsidRPr="00EE694A">
        <w:rPr>
          <w:color w:val="000000" w:themeColor="text1"/>
        </w:rPr>
        <w:t xml:space="preserve">Eleven är frånvarande på grund av </w:t>
      </w:r>
      <w:r w:rsidR="00692CE5" w:rsidRPr="00EE694A">
        <w:rPr>
          <w:color w:val="000000" w:themeColor="text1"/>
        </w:rPr>
        <w:t>utlandsvistelse</w:t>
      </w:r>
      <w:r w:rsidR="007B3B4B" w:rsidRPr="00EE694A">
        <w:rPr>
          <w:color w:val="000000" w:themeColor="text1"/>
        </w:rPr>
        <w:t>.</w:t>
      </w:r>
    </w:p>
    <w:p w14:paraId="5A2AAFD3" w14:textId="750BD9D1" w:rsidR="00692CE5" w:rsidRPr="00EE694A" w:rsidRDefault="00692CE5" w:rsidP="31F752D5">
      <w:pPr>
        <w:pStyle w:val="Liststycke"/>
        <w:numPr>
          <w:ilvl w:val="0"/>
          <w:numId w:val="12"/>
        </w:numPr>
        <w:rPr>
          <w:color w:val="000000" w:themeColor="text1"/>
        </w:rPr>
      </w:pPr>
      <w:r w:rsidRPr="00EE694A">
        <w:rPr>
          <w:color w:val="000000" w:themeColor="text1"/>
        </w:rPr>
        <w:t>Vårdnadshavarna verkar inte för att eleven ska återvända trots information om skolplikt</w:t>
      </w:r>
      <w:r w:rsidR="007B3B4B" w:rsidRPr="00EE694A">
        <w:rPr>
          <w:color w:val="000000" w:themeColor="text1"/>
        </w:rPr>
        <w:t>.</w:t>
      </w:r>
    </w:p>
    <w:p w14:paraId="1142C1A7" w14:textId="740C28E4" w:rsidR="00692CE5" w:rsidRPr="00EE694A" w:rsidRDefault="00692CE5" w:rsidP="31F752D5">
      <w:pPr>
        <w:pStyle w:val="Liststycke"/>
        <w:numPr>
          <w:ilvl w:val="0"/>
          <w:numId w:val="12"/>
        </w:numPr>
        <w:spacing w:after="60"/>
        <w:rPr>
          <w:color w:val="000000" w:themeColor="text1"/>
        </w:rPr>
      </w:pPr>
      <w:r w:rsidRPr="00EE694A">
        <w:rPr>
          <w:color w:val="000000" w:themeColor="text1"/>
        </w:rPr>
        <w:t>Förvaltningen har kontakt med minst en vårdnadshava</w:t>
      </w:r>
      <w:r w:rsidR="009C402F" w:rsidRPr="00EE694A">
        <w:rPr>
          <w:color w:val="000000" w:themeColor="text1"/>
        </w:rPr>
        <w:t>re och bedömer att familjen vid något tillfälle kan komma att återvända till Sverige.</w:t>
      </w:r>
    </w:p>
    <w:p w14:paraId="270B4D20" w14:textId="36EC9072" w:rsidR="009C402F" w:rsidRDefault="007B3B4B" w:rsidP="31F752D5">
      <w:pPr>
        <w:rPr>
          <w:color w:val="000000" w:themeColor="text1"/>
        </w:rPr>
      </w:pPr>
      <w:r w:rsidRPr="00EE694A">
        <w:rPr>
          <w:color w:val="000000" w:themeColor="text1"/>
        </w:rPr>
        <w:t>I aktuella fall ska a</w:t>
      </w:r>
      <w:r w:rsidR="009C402F" w:rsidRPr="00EE694A">
        <w:rPr>
          <w:color w:val="000000" w:themeColor="text1"/>
        </w:rPr>
        <w:t>nsvari</w:t>
      </w:r>
      <w:r w:rsidR="00240810" w:rsidRPr="00EE694A">
        <w:rPr>
          <w:color w:val="000000" w:themeColor="text1"/>
        </w:rPr>
        <w:t>g</w:t>
      </w:r>
      <w:r w:rsidR="009C402F" w:rsidRPr="00EE694A">
        <w:rPr>
          <w:color w:val="000000" w:themeColor="text1"/>
        </w:rPr>
        <w:t xml:space="preserve"> kontakta </w:t>
      </w:r>
      <w:r w:rsidR="00240810" w:rsidRPr="00EE694A">
        <w:rPr>
          <w:color w:val="000000" w:themeColor="text1"/>
        </w:rPr>
        <w:t>enheten för U</w:t>
      </w:r>
      <w:r w:rsidR="009C402F" w:rsidRPr="00EE694A">
        <w:rPr>
          <w:color w:val="000000" w:themeColor="text1"/>
        </w:rPr>
        <w:t>tredning och juridik för att se över möjligheterna till vitesföreläggande.</w:t>
      </w:r>
    </w:p>
    <w:p w14:paraId="629F2FA7" w14:textId="62B5B107" w:rsidR="00EF74A1" w:rsidRDefault="00EF74A1" w:rsidP="00EF74A1">
      <w:pPr>
        <w:pStyle w:val="Rubrik2"/>
      </w:pPr>
      <w:bookmarkStart w:id="8" w:name="_Toc170379374"/>
      <w:r>
        <w:lastRenderedPageBreak/>
        <w:t>Dokumentation över elevens frånvaro</w:t>
      </w:r>
      <w:bookmarkEnd w:id="8"/>
    </w:p>
    <w:p w14:paraId="66F0305E" w14:textId="1E04486D" w:rsidR="00A65259" w:rsidRPr="0036431E" w:rsidRDefault="006C3BF4" w:rsidP="00EF74A1">
      <w:r>
        <w:t xml:space="preserve">Själva grunden för ett föreläggande är förstås att eleven inte går i skolan. </w:t>
      </w:r>
      <w:r w:rsidR="00EF74A1">
        <w:t>För att ett föreläggande ska bli aktuellt måste eleven ha en betydande frånvaro. Det räcker inte med att eleven uteblir från till exempel idrottslektionerna. Ett föreläggande är så ingripande att det inte blir aktuellt om eleven deltar i övriga skolpliktiga lektioner. Skolan behöver kunna redovisa en tydlig dokumentation över elevens frånvaro.</w:t>
      </w:r>
    </w:p>
    <w:p w14:paraId="3E4A19B1" w14:textId="331F098A" w:rsidR="00105F42" w:rsidRDefault="00EF74A1" w:rsidP="00EF74A1">
      <w:pPr>
        <w:pStyle w:val="Liststycke"/>
        <w:numPr>
          <w:ilvl w:val="0"/>
          <w:numId w:val="7"/>
        </w:numPr>
      </w:pPr>
      <w:r>
        <w:t>Sammanställ elevens frånvaro det senaste året/åren. Uppge frånvaron i antal dagar och/eller procent per månad.</w:t>
      </w:r>
    </w:p>
    <w:p w14:paraId="3CDBE646" w14:textId="77777777" w:rsidR="00EF74A1" w:rsidRPr="009B56A7" w:rsidRDefault="00EF74A1" w:rsidP="00EF74A1">
      <w:pPr>
        <w:pStyle w:val="Rubrik2"/>
      </w:pPr>
      <w:bookmarkStart w:id="9" w:name="_Toc170379375"/>
      <w:r w:rsidRPr="009B56A7">
        <w:t>Anmälan om elevs frånvaro till huvudman</w:t>
      </w:r>
      <w:bookmarkEnd w:id="9"/>
    </w:p>
    <w:p w14:paraId="5B1DD77B" w14:textId="4365E4F8" w:rsidR="00EF74A1" w:rsidRDefault="00EF74A1" w:rsidP="00EF74A1">
      <w:r w:rsidRPr="009B56A7">
        <w:t xml:space="preserve">Varje gång som en rektor startar en utredning av en elevs frånvaro ska detta anmälas till </w:t>
      </w:r>
      <w:r w:rsidR="009B56A7" w:rsidRPr="009B56A7">
        <w:t>huvudmannen</w:t>
      </w:r>
      <w:r w:rsidR="009B56A7">
        <w:t xml:space="preserve"> på avsedd blankett</w:t>
      </w:r>
      <w:r w:rsidRPr="009B56A7">
        <w:t xml:space="preserve">. Anledningen är att </w:t>
      </w:r>
      <w:r w:rsidR="009B56A7" w:rsidRPr="009B56A7">
        <w:t>huvudmannen</w:t>
      </w:r>
      <w:r w:rsidRPr="009B56A7">
        <w:t xml:space="preserve"> ska kunna få en övergripande bild över hur frånvaron ser ut i våra skolor</w:t>
      </w:r>
      <w:r w:rsidR="009B56A7">
        <w:t xml:space="preserve"> och utifrån det kunna stödja skolorna</w:t>
      </w:r>
      <w:r w:rsidRPr="009B56A7">
        <w:t xml:space="preserve">. Det är </w:t>
      </w:r>
      <w:r w:rsidR="00E26082" w:rsidRPr="009B56A7">
        <w:t>endast</w:t>
      </w:r>
      <w:r w:rsidRPr="009B56A7">
        <w:t xml:space="preserve"> blanketten </w:t>
      </w:r>
      <w:r w:rsidR="006C3BF4" w:rsidRPr="009B56A7">
        <w:t>”</w:t>
      </w:r>
      <w:r w:rsidRPr="009B56A7">
        <w:t>Anmälan om elevs frånvaro</w:t>
      </w:r>
      <w:r w:rsidR="006C3BF4" w:rsidRPr="009B56A7">
        <w:t>”</w:t>
      </w:r>
      <w:r w:rsidRPr="009B56A7">
        <w:t xml:space="preserve"> som ska skickas in, inte utredningen.</w:t>
      </w:r>
      <w:r>
        <w:t xml:space="preserve"> </w:t>
      </w:r>
    </w:p>
    <w:p w14:paraId="22E07189" w14:textId="34734A71" w:rsidR="00EF74A1" w:rsidRDefault="00EF74A1" w:rsidP="00EF74A1">
      <w:r>
        <w:t xml:space="preserve">Innan det kan bli aktuellt att diskutera att förelägga vårdnadshavaren bör skolan ha initierat en eller flera utredningar av elevens frånvaro och därmed även gjort anmälningar till </w:t>
      </w:r>
      <w:r w:rsidR="009B56A7">
        <w:t>huvudmannen</w:t>
      </w:r>
      <w:r>
        <w:t xml:space="preserve">. </w:t>
      </w:r>
    </w:p>
    <w:p w14:paraId="1770652C" w14:textId="77777777" w:rsidR="00EF74A1" w:rsidRDefault="00EF74A1" w:rsidP="00EF74A1">
      <w:pPr>
        <w:pStyle w:val="Liststycke"/>
        <w:numPr>
          <w:ilvl w:val="0"/>
          <w:numId w:val="8"/>
        </w:numPr>
        <w:spacing w:line="259" w:lineRule="auto"/>
      </w:pPr>
      <w:r>
        <w:t>Är frånvaron anmäld till huvudmannen? Om inte, gör det omgående.</w:t>
      </w:r>
    </w:p>
    <w:p w14:paraId="779CECE5" w14:textId="77777777" w:rsidR="00EF74A1" w:rsidRDefault="00EF74A1" w:rsidP="00EF74A1">
      <w:pPr>
        <w:pStyle w:val="Rubrik2"/>
      </w:pPr>
      <w:bookmarkStart w:id="10" w:name="_Toc170379376"/>
      <w:r>
        <w:t>Utredning av orsaker till frånvaron</w:t>
      </w:r>
      <w:bookmarkEnd w:id="10"/>
    </w:p>
    <w:p w14:paraId="5A390DB1" w14:textId="6A982B4D" w:rsidR="00EF74A1" w:rsidRDefault="00EF74A1" w:rsidP="00EF74A1">
      <w:r>
        <w:t>Om en elev har upprepad eller längre frånvaro ska rektorn se till att frånvaron skyndsamt utreds (om det inte är obehövligt, t</w:t>
      </w:r>
      <w:r w:rsidR="006C3BF4">
        <w:t>ill exempel</w:t>
      </w:r>
      <w:r>
        <w:t xml:space="preserve"> om eleven är hemma efter en operation). Det gäller oavsett om frånvaron </w:t>
      </w:r>
      <w:r w:rsidR="006C3BF4">
        <w:t xml:space="preserve">av skolan bedöms vara </w:t>
      </w:r>
      <w:r>
        <w:t xml:space="preserve">giltig eller ogiltig. </w:t>
      </w:r>
    </w:p>
    <w:p w14:paraId="59CF2CEB" w14:textId="6FB2DCAA" w:rsidR="00EF74A1" w:rsidRDefault="00EF74A1" w:rsidP="00EF74A1">
      <w:r>
        <w:t>Innan det kan bli aktuellt att diskutera att förelägga vårdnadshavaren bör skolan ha genomfört en eller flera utredningar av elevens frånvaro. Utredningen ska visa på orsakerna till frånvaron. Tänk på att utredningen ska genomföras i samråd med eleven och elevens vårdnadshavare samt med elevhälsan.</w:t>
      </w:r>
    </w:p>
    <w:p w14:paraId="7BFB299B" w14:textId="656AF6A6" w:rsidR="00EF74A1" w:rsidRDefault="00EF74A1" w:rsidP="00EF74A1">
      <w:pPr>
        <w:pStyle w:val="Liststycke"/>
        <w:numPr>
          <w:ilvl w:val="0"/>
          <w:numId w:val="8"/>
        </w:numPr>
        <w:spacing w:line="259" w:lineRule="auto"/>
      </w:pPr>
      <w:r>
        <w:t xml:space="preserve">Har skolan genomfört en utredning av elevens frånvaro? Om inte, genomför en sådan omgående. Använd gärna mall </w:t>
      </w:r>
      <w:r w:rsidR="00A12F88">
        <w:t>”Att utre</w:t>
      </w:r>
      <w:r w:rsidR="00A12F88" w:rsidRPr="00A12F88">
        <w:t>da elevs frånvaro</w:t>
      </w:r>
      <w:r w:rsidR="00A12F88">
        <w:t xml:space="preserve">” </w:t>
      </w:r>
      <w:r>
        <w:t>som finns på intranätet.</w:t>
      </w:r>
    </w:p>
    <w:p w14:paraId="7E24A575" w14:textId="77777777" w:rsidR="00EF74A1" w:rsidRDefault="00EF74A1" w:rsidP="00EF74A1">
      <w:pPr>
        <w:pStyle w:val="Rubrik2"/>
      </w:pPr>
      <w:bookmarkStart w:id="11" w:name="_Toc170379377"/>
      <w:r>
        <w:t>Vad har skolan gjort?</w:t>
      </w:r>
      <w:bookmarkEnd w:id="11"/>
    </w:p>
    <w:p w14:paraId="5EEC792E" w14:textId="30036514" w:rsidR="00EF74A1" w:rsidRDefault="00EF74A1" w:rsidP="00EF74A1">
      <w:r>
        <w:t xml:space="preserve">Skolan behöver tydligt kunna redovisa vad skolan gjort för att eleven ska få undervisning. Det innefattar både skolans direkta åtgärder, till exempel extra anpassningar och särskilt stöd. Men också vilka försök till kontakt med vårdnadshavaren som gjorts. </w:t>
      </w:r>
      <w:r w:rsidRPr="000E57DE">
        <w:t>Skolan bör ha uttömt sina möjligheter att motivera eleven att gå i skolan, att trygga elevens närvaro i skolan och att samverka med vårdnadshavaren för att åstadkomma en lösning.</w:t>
      </w:r>
      <w:r w:rsidR="00A12F88">
        <w:t xml:space="preserve"> </w:t>
      </w:r>
    </w:p>
    <w:p w14:paraId="166F9AD0" w14:textId="77777777" w:rsidR="00A12F88" w:rsidRDefault="00EF74A1" w:rsidP="00EF74A1">
      <w:pPr>
        <w:pStyle w:val="Liststycke"/>
        <w:numPr>
          <w:ilvl w:val="0"/>
          <w:numId w:val="8"/>
        </w:numPr>
        <w:spacing w:line="259" w:lineRule="auto"/>
      </w:pPr>
      <w:r>
        <w:t xml:space="preserve">Vad har skolan gjort för att se till att eleven kommer till skolan? </w:t>
      </w:r>
    </w:p>
    <w:p w14:paraId="132AD885" w14:textId="10BFFAC0" w:rsidR="00A12F88" w:rsidRDefault="00A12F88" w:rsidP="00EF74A1">
      <w:pPr>
        <w:pStyle w:val="Liststycke"/>
        <w:numPr>
          <w:ilvl w:val="0"/>
          <w:numId w:val="8"/>
        </w:numPr>
        <w:spacing w:line="259" w:lineRule="auto"/>
      </w:pPr>
      <w:r>
        <w:t>Är alla åtgärder dokumenterade så att datum och insats framgår?</w:t>
      </w:r>
      <w:r>
        <w:br/>
      </w:r>
    </w:p>
    <w:p w14:paraId="30F1C755" w14:textId="51987D4A" w:rsidR="00EF74A1" w:rsidRDefault="00A12F88" w:rsidP="00EE694A">
      <w:pPr>
        <w:spacing w:line="259" w:lineRule="auto"/>
      </w:pPr>
      <w:r>
        <w:lastRenderedPageBreak/>
        <w:t xml:space="preserve">Nedan ges några </w:t>
      </w:r>
      <w:r w:rsidRPr="00EE694A">
        <w:rPr>
          <w:u w:val="single"/>
        </w:rPr>
        <w:t>exempel</w:t>
      </w:r>
      <w:r>
        <w:t xml:space="preserve"> på åtgärder som kan komma i fråga. Alla åtgärder görs naturligtvis utifrån den specifika situationen varför dessa kan variera. </w:t>
      </w:r>
    </w:p>
    <w:p w14:paraId="4678D7C1" w14:textId="77777777" w:rsidR="00EF74A1" w:rsidRDefault="00EF74A1" w:rsidP="00EE694A">
      <w:pPr>
        <w:pStyle w:val="Liststycke"/>
        <w:numPr>
          <w:ilvl w:val="1"/>
          <w:numId w:val="13"/>
        </w:numPr>
        <w:spacing w:line="259" w:lineRule="auto"/>
        <w:ind w:left="810"/>
      </w:pPr>
      <w:r>
        <w:t>Extra anpassningar</w:t>
      </w:r>
    </w:p>
    <w:p w14:paraId="24F9D2B8" w14:textId="77777777" w:rsidR="00EF74A1" w:rsidRDefault="00EF74A1" w:rsidP="00EE694A">
      <w:pPr>
        <w:pStyle w:val="Liststycke"/>
        <w:numPr>
          <w:ilvl w:val="1"/>
          <w:numId w:val="13"/>
        </w:numPr>
        <w:spacing w:line="259" w:lineRule="auto"/>
        <w:ind w:left="810"/>
      </w:pPr>
      <w:r>
        <w:t>Utredning av särskilt stöd</w:t>
      </w:r>
    </w:p>
    <w:p w14:paraId="1F159AE3" w14:textId="77777777" w:rsidR="00EF74A1" w:rsidRDefault="00EF74A1" w:rsidP="00EE694A">
      <w:pPr>
        <w:pStyle w:val="Liststycke"/>
        <w:numPr>
          <w:ilvl w:val="1"/>
          <w:numId w:val="13"/>
        </w:numPr>
        <w:spacing w:line="259" w:lineRule="auto"/>
        <w:ind w:left="810"/>
      </w:pPr>
      <w:r>
        <w:t xml:space="preserve">Åtgärdsprogram </w:t>
      </w:r>
    </w:p>
    <w:p w14:paraId="1AE3B93B" w14:textId="77777777" w:rsidR="00EF74A1" w:rsidRDefault="00EF74A1" w:rsidP="00EE694A">
      <w:pPr>
        <w:pStyle w:val="Liststycke"/>
        <w:numPr>
          <w:ilvl w:val="1"/>
          <w:numId w:val="13"/>
        </w:numPr>
        <w:spacing w:line="259" w:lineRule="auto"/>
        <w:ind w:left="810"/>
      </w:pPr>
      <w:r>
        <w:t>Enskild undervisning i hemmet eller på skolan</w:t>
      </w:r>
    </w:p>
    <w:p w14:paraId="2D45B9D7" w14:textId="77777777" w:rsidR="00EF74A1" w:rsidRDefault="00EF74A1" w:rsidP="00EE694A">
      <w:pPr>
        <w:pStyle w:val="Liststycke"/>
        <w:numPr>
          <w:ilvl w:val="1"/>
          <w:numId w:val="13"/>
        </w:numPr>
        <w:spacing w:line="259" w:lineRule="auto"/>
        <w:ind w:left="810"/>
      </w:pPr>
      <w:r>
        <w:t>Mött upp eleven i hemmet</w:t>
      </w:r>
    </w:p>
    <w:p w14:paraId="66F749CA" w14:textId="77777777" w:rsidR="00EF74A1" w:rsidRDefault="00EF74A1" w:rsidP="00EE694A">
      <w:pPr>
        <w:pStyle w:val="Liststycke"/>
        <w:numPr>
          <w:ilvl w:val="1"/>
          <w:numId w:val="13"/>
        </w:numPr>
        <w:spacing w:line="259" w:lineRule="auto"/>
        <w:ind w:left="810"/>
      </w:pPr>
      <w:r>
        <w:t>Kurator har haft samtal med eleven</w:t>
      </w:r>
    </w:p>
    <w:p w14:paraId="37D6BEAC" w14:textId="77777777" w:rsidR="00EF74A1" w:rsidRDefault="00EF74A1" w:rsidP="00EE694A">
      <w:pPr>
        <w:pStyle w:val="Liststycke"/>
        <w:numPr>
          <w:ilvl w:val="1"/>
          <w:numId w:val="13"/>
        </w:numPr>
        <w:spacing w:line="259" w:lineRule="auto"/>
        <w:ind w:left="810"/>
      </w:pPr>
      <w:r>
        <w:t>Kontakter med vårdnadshavaren – telefon, sms, mejl, möten</w:t>
      </w:r>
    </w:p>
    <w:p w14:paraId="445DA2BA" w14:textId="77777777" w:rsidR="00EF74A1" w:rsidRDefault="00EF74A1" w:rsidP="00EE694A">
      <w:pPr>
        <w:pStyle w:val="Liststycke"/>
        <w:numPr>
          <w:ilvl w:val="1"/>
          <w:numId w:val="13"/>
        </w:numPr>
        <w:spacing w:line="259" w:lineRule="auto"/>
        <w:ind w:left="810"/>
      </w:pPr>
      <w:r>
        <w:t>SIP-möten</w:t>
      </w:r>
    </w:p>
    <w:p w14:paraId="57389608" w14:textId="77777777" w:rsidR="00EF74A1" w:rsidRDefault="00EF74A1" w:rsidP="00EE694A">
      <w:pPr>
        <w:pStyle w:val="Liststycke"/>
        <w:numPr>
          <w:ilvl w:val="1"/>
          <w:numId w:val="13"/>
        </w:numPr>
        <w:spacing w:line="259" w:lineRule="auto"/>
        <w:ind w:left="810"/>
      </w:pPr>
      <w:r>
        <w:t>Andra kontakter med externa parter såsom vården, socialtjänst etc.</w:t>
      </w:r>
    </w:p>
    <w:p w14:paraId="30E0904B" w14:textId="77777777" w:rsidR="00EF74A1" w:rsidRDefault="00EF74A1" w:rsidP="00EE694A">
      <w:pPr>
        <w:pStyle w:val="Liststycke"/>
        <w:numPr>
          <w:ilvl w:val="1"/>
          <w:numId w:val="13"/>
        </w:numPr>
        <w:spacing w:line="259" w:lineRule="auto"/>
        <w:ind w:left="810"/>
      </w:pPr>
      <w:r>
        <w:t>Anmälan till socialnämnden</w:t>
      </w:r>
    </w:p>
    <w:p w14:paraId="56C23A87" w14:textId="77777777" w:rsidR="00EF74A1" w:rsidRDefault="00EF74A1" w:rsidP="00EF74A1">
      <w:pPr>
        <w:pStyle w:val="Rubrik2"/>
      </w:pPr>
      <w:bookmarkStart w:id="12" w:name="_Toc170379378"/>
      <w:r>
        <w:t>Vårdnadshavarens brister</w:t>
      </w:r>
      <w:bookmarkEnd w:id="12"/>
    </w:p>
    <w:p w14:paraId="744C37F6" w14:textId="77777777" w:rsidR="00EF74A1" w:rsidRDefault="00EF74A1" w:rsidP="00EF74A1">
      <w:r>
        <w:t xml:space="preserve">Ett krav för att föreläggande ska kunna användas är att elevens frånvaro ska bero på att vårdnadshavaren inte har gjort vad denne är skyldig att göra. </w:t>
      </w:r>
      <w:r w:rsidRPr="000E57DE">
        <w:t>Det som ska bevisas är alltså vårdnadshavarens brister i förhållande till dennes ansvar i skolpliktshänseende.</w:t>
      </w:r>
    </w:p>
    <w:p w14:paraId="2B0BE04A" w14:textId="3E2BA573" w:rsidR="00EF74A1" w:rsidRDefault="00EF74A1" w:rsidP="00EF74A1">
      <w:r>
        <w:t xml:space="preserve">För att kunna visa på detta behöver skolan kunna redovisa hur och när skolan har informerat vårdnadshavaren om frånvaron samt att skolan </w:t>
      </w:r>
      <w:r w:rsidRPr="000E57DE">
        <w:t>har kallat till möten och på alla sätt försökt komma i kontakt med vårdnadshavaren och hur detta har utfallit.</w:t>
      </w:r>
      <w:r w:rsidR="00A12F88">
        <w:t xml:space="preserve"> Det underlättar om skolan dokumenterat väl. </w:t>
      </w:r>
    </w:p>
    <w:p w14:paraId="01A83D8B" w14:textId="782A3CAD" w:rsidR="00EF74A1" w:rsidRDefault="00EF74A1" w:rsidP="00EF74A1">
      <w:r>
        <w:t xml:space="preserve">Ett föreläggande kan inte användas om vårdnadshavarna inte har förmåga att se till att eleven kommer till skolan, till exempel om de vill att eleven ska gå men inte klarar att motivera hen. Ett föreläggande kan heller inte användas om det är en äldre elev som själv vägrar att gå trots att vårdnadshavarna gjort vad de kan. </w:t>
      </w:r>
      <w:r w:rsidR="00A12F88">
        <w:t xml:space="preserve">Detta kan förstås vara svårt att avgöra men bedömningen att vårdnadshavaren inte gjort vad den är skyldig att göra måste vara för handen vid ett föreläggande. </w:t>
      </w:r>
    </w:p>
    <w:p w14:paraId="2E4DBBFD" w14:textId="77777777" w:rsidR="00EF74A1" w:rsidRDefault="00EF74A1" w:rsidP="00EF74A1">
      <w:r>
        <w:t xml:space="preserve">Alla tänkbara ansträngningar ska ha gjorts för att på frivillig väg åstadkomma en lösning. Det är nämnden som ska kunna visa att vårdnadshavaren inte har fullgjort sina skyldigheter. </w:t>
      </w:r>
    </w:p>
    <w:p w14:paraId="77319F1E" w14:textId="77777777" w:rsidR="00EF74A1" w:rsidRDefault="00EF74A1" w:rsidP="00EF74A1">
      <w:r>
        <w:t>Exempel på frågeställningar:</w:t>
      </w:r>
    </w:p>
    <w:p w14:paraId="45B22ECF" w14:textId="77777777" w:rsidR="00EF74A1" w:rsidRDefault="00EF74A1" w:rsidP="00EF74A1">
      <w:pPr>
        <w:pStyle w:val="Liststycke"/>
        <w:numPr>
          <w:ilvl w:val="0"/>
          <w:numId w:val="8"/>
        </w:numPr>
        <w:spacing w:line="259" w:lineRule="auto"/>
      </w:pPr>
      <w:r>
        <w:t>Är vårdnadshavaren fullt medveten om elevens frånvaro?</w:t>
      </w:r>
    </w:p>
    <w:p w14:paraId="5FBA8274" w14:textId="77777777" w:rsidR="00EF74A1" w:rsidRDefault="00EF74A1" w:rsidP="00EF74A1">
      <w:pPr>
        <w:pStyle w:val="Liststycke"/>
        <w:numPr>
          <w:ilvl w:val="0"/>
          <w:numId w:val="8"/>
        </w:numPr>
        <w:spacing w:line="259" w:lineRule="auto"/>
      </w:pPr>
      <w:r>
        <w:t>Har vårdnadshavaren deltagit i möten som skolan kallat till?</w:t>
      </w:r>
    </w:p>
    <w:p w14:paraId="112B9261" w14:textId="77777777" w:rsidR="00EF74A1" w:rsidRDefault="00EF74A1" w:rsidP="00EF74A1">
      <w:pPr>
        <w:pStyle w:val="Liststycke"/>
        <w:numPr>
          <w:ilvl w:val="0"/>
          <w:numId w:val="8"/>
        </w:numPr>
        <w:spacing w:line="259" w:lineRule="auto"/>
      </w:pPr>
      <w:r>
        <w:t>Har skolan fått samtycke att samverka med till exempel elevens vårdkontakt eller socialtjänst?</w:t>
      </w:r>
    </w:p>
    <w:p w14:paraId="4F9B5ED7" w14:textId="77777777" w:rsidR="00EF74A1" w:rsidRDefault="00EF74A1" w:rsidP="00EF74A1">
      <w:pPr>
        <w:pStyle w:val="Liststycke"/>
        <w:numPr>
          <w:ilvl w:val="0"/>
          <w:numId w:val="8"/>
        </w:numPr>
        <w:spacing w:line="259" w:lineRule="auto"/>
      </w:pPr>
      <w:r>
        <w:t>Har vårdnadshavaren visat sig positiv till skolans åtgärder?</w:t>
      </w:r>
    </w:p>
    <w:p w14:paraId="16924283" w14:textId="77777777" w:rsidR="00EF74A1" w:rsidRDefault="00EF74A1" w:rsidP="00EF74A1">
      <w:pPr>
        <w:pStyle w:val="Liststycke"/>
        <w:numPr>
          <w:ilvl w:val="0"/>
          <w:numId w:val="8"/>
        </w:numPr>
        <w:spacing w:line="259" w:lineRule="auto"/>
      </w:pPr>
      <w:r>
        <w:t>Har vårdnadshavaren motiverat eleven att gå till skolan?</w:t>
      </w:r>
    </w:p>
    <w:p w14:paraId="040E5E5B" w14:textId="77777777" w:rsidR="00EF74A1" w:rsidRDefault="00EF74A1" w:rsidP="00EF74A1">
      <w:pPr>
        <w:pStyle w:val="Liststycke"/>
        <w:numPr>
          <w:ilvl w:val="0"/>
          <w:numId w:val="8"/>
        </w:numPr>
        <w:spacing w:line="259" w:lineRule="auto"/>
      </w:pPr>
      <w:r>
        <w:t>Har vårdnadshavaren tagit emot stöd?</w:t>
      </w:r>
    </w:p>
    <w:p w14:paraId="36467677" w14:textId="77777777" w:rsidR="00EF74A1" w:rsidRDefault="00EF74A1" w:rsidP="00EF74A1">
      <w:pPr>
        <w:pStyle w:val="Liststycke"/>
        <w:numPr>
          <w:ilvl w:val="0"/>
          <w:numId w:val="8"/>
        </w:numPr>
        <w:spacing w:line="259" w:lineRule="auto"/>
      </w:pPr>
      <w:r>
        <w:t>Vad säger eleven själv? Kan vårdnadshavaren påverka elevens inställning?</w:t>
      </w:r>
    </w:p>
    <w:p w14:paraId="7F87D083" w14:textId="77777777" w:rsidR="00EF74A1" w:rsidRDefault="00EF74A1" w:rsidP="00EF74A1">
      <w:pPr>
        <w:pStyle w:val="Rubrik2"/>
      </w:pPr>
      <w:bookmarkStart w:id="13" w:name="_Toc170379379"/>
      <w:r>
        <w:t>Samverkan med externa aktörer</w:t>
      </w:r>
      <w:bookmarkEnd w:id="13"/>
    </w:p>
    <w:p w14:paraId="1857364A" w14:textId="2D44285A" w:rsidR="00EF74A1" w:rsidRDefault="00EF74A1" w:rsidP="00EF74A1">
      <w:r>
        <w:t xml:space="preserve">I de allra flesta fall av upprepad eller längre frånvaro behöver skolan samverka med externa aktörer såsom vården </w:t>
      </w:r>
      <w:r w:rsidR="00A12F88">
        <w:t>och/</w:t>
      </w:r>
      <w:r>
        <w:t xml:space="preserve">eller socialtjänsten. Innan ett föreläggande kan bli </w:t>
      </w:r>
      <w:r>
        <w:lastRenderedPageBreak/>
        <w:t>aktuellt måste alla möjligheter att få eleven till skolan (eller på annat sätt ge eleven undervisning) ha prövats. Västra Götalandsregionen och kommunerna i regionen (däribland Göteborg) har gjort en överenskommelse för samverkan (</w:t>
      </w:r>
      <w:hyperlink r:id="rId17" w:history="1">
        <w:r>
          <w:rPr>
            <w:rStyle w:val="Hyperlnk"/>
          </w:rPr>
          <w:t>Överenskommelse samverkan barns och ungas hälsa Västra Götaland_slutversion.pdf (vgregion.se)</w:t>
        </w:r>
      </w:hyperlink>
      <w:r>
        <w:t>). För att samverka kring det enskilda barnet bör en Samordnad individuell planering (SIP) göras. En SIP ska erbjudas om kommunen eller regionen bedömer att insatser kring eleven behöver samordnas för att hen ska få sina behov tillgodosedda, eller då eleven eller barnets vårdnadshavare begär det.</w:t>
      </w:r>
    </w:p>
    <w:p w14:paraId="64CA82BB" w14:textId="77777777" w:rsidR="00EF74A1" w:rsidRDefault="00EF74A1" w:rsidP="00EF74A1">
      <w:r>
        <w:t xml:space="preserve">I Hälso- och sjukvårdslagen och Socialtjänstlagen finns bestämmelser om när en samordnad individuell plan (SIP) ska upprättas. Någon motsvarande bestämmelse finns inte i skollagen. Men genom överenskommelsen som nämns ovan blir skolan en likställd samverkanspart i alla sammanhang. Det innebär att skolan har samma ansvar och samma möjligheter som vården och socialtjänsten när det gäller SIP, både när det gäller att kalla till möte och att medverka vid sådant. </w:t>
      </w:r>
    </w:p>
    <w:p w14:paraId="48063592" w14:textId="77777777" w:rsidR="00EF74A1" w:rsidRDefault="00EF74A1" w:rsidP="00EF74A1">
      <w:r>
        <w:t xml:space="preserve">Det spelar ingen roll om barnet inte tidigare är känt hos socialtjänsten eller vården. Den som är kallad till ett möte är skyldig att utse någon som ska delta på mötet. Om barnet inte är aktuell inom till exempel BUP är det primärvården som deltar. </w:t>
      </w:r>
    </w:p>
    <w:p w14:paraId="3142029F" w14:textId="77777777" w:rsidR="00EF74A1" w:rsidRDefault="00EF74A1" w:rsidP="00EF74A1">
      <w:r>
        <w:t xml:space="preserve">Innan det kan bli aktuellt att diskutera att förelägga vårdnadshavaren bör ett eller flera samverkansmöten ha hållits och en SIP bör ha utarbetats. Skyldigheten att medverka i SIP gäller dock huvudmännen - inte en enskild verksamhet. Om rektorn har svårigheter att nå fram till de externa samarbetsparterna bör rektorn därför ta stöd av utbildningschefen. </w:t>
      </w:r>
    </w:p>
    <w:p w14:paraId="4C6B6CC5" w14:textId="77777777" w:rsidR="00EF74A1" w:rsidRDefault="00EF74A1" w:rsidP="00EF74A1">
      <w:pPr>
        <w:pStyle w:val="Liststycke"/>
        <w:numPr>
          <w:ilvl w:val="0"/>
          <w:numId w:val="9"/>
        </w:numPr>
        <w:spacing w:line="259" w:lineRule="auto"/>
      </w:pPr>
      <w:r>
        <w:t>Har skolan kallat till SIP-möte?</w:t>
      </w:r>
    </w:p>
    <w:p w14:paraId="5038A7B1" w14:textId="77777777" w:rsidR="00EF74A1" w:rsidRDefault="00EF74A1" w:rsidP="00EF74A1">
      <w:pPr>
        <w:pStyle w:val="Liststycke"/>
        <w:numPr>
          <w:ilvl w:val="0"/>
          <w:numId w:val="9"/>
        </w:numPr>
        <w:spacing w:line="259" w:lineRule="auto"/>
      </w:pPr>
      <w:r>
        <w:t>Har skolan deltagit i SIP-möte?</w:t>
      </w:r>
    </w:p>
    <w:p w14:paraId="2886213F" w14:textId="092723D3" w:rsidR="00EF74A1" w:rsidRDefault="00EF74A1" w:rsidP="00EF74A1">
      <w:pPr>
        <w:pStyle w:val="Liststycke"/>
        <w:numPr>
          <w:ilvl w:val="0"/>
          <w:numId w:val="9"/>
        </w:numPr>
        <w:spacing w:line="259" w:lineRule="auto"/>
      </w:pPr>
      <w:r>
        <w:t xml:space="preserve">Har berörda parter – </w:t>
      </w:r>
      <w:r w:rsidR="002911E7">
        <w:t>till exempel</w:t>
      </w:r>
      <w:r>
        <w:t xml:space="preserve"> vården och socialtjänst</w:t>
      </w:r>
      <w:r w:rsidR="00E26082">
        <w:t>en</w:t>
      </w:r>
      <w:r>
        <w:t xml:space="preserve"> – deltagit i SIP-möten?</w:t>
      </w:r>
    </w:p>
    <w:p w14:paraId="3CB62F99" w14:textId="77777777" w:rsidR="00EF74A1" w:rsidRDefault="00EF74A1" w:rsidP="00EF74A1">
      <w:pPr>
        <w:pStyle w:val="Liststycke"/>
        <w:numPr>
          <w:ilvl w:val="0"/>
          <w:numId w:val="9"/>
        </w:numPr>
        <w:spacing w:line="259" w:lineRule="auto"/>
      </w:pPr>
      <w:r>
        <w:t>Dokumentera de SIP-möten som hållits.</w:t>
      </w:r>
    </w:p>
    <w:p w14:paraId="485F8C98" w14:textId="77777777" w:rsidR="00EF74A1" w:rsidRDefault="00EF74A1" w:rsidP="00EF74A1">
      <w:pPr>
        <w:pStyle w:val="Rubrik2"/>
      </w:pPr>
      <w:bookmarkStart w:id="14" w:name="_Toc170379380"/>
      <w:r>
        <w:t>Hemkommunens ansvar – övergripande förvaltning</w:t>
      </w:r>
      <w:bookmarkEnd w:id="14"/>
    </w:p>
    <w:p w14:paraId="14A170B3" w14:textId="261F9F45" w:rsidR="00EF74A1" w:rsidRDefault="00EF74A1" w:rsidP="00EF74A1">
      <w:r>
        <w:t xml:space="preserve">Utöver huvudmannens ansvar att medverka i SIP har Göteborg som hemkommun också ett särskilt ansvar att vid behov samordna insatser </w:t>
      </w:r>
      <w:r w:rsidR="00A12F88">
        <w:t xml:space="preserve">med </w:t>
      </w:r>
      <w:r w:rsidRPr="000E57DE">
        <w:t>samhällsorgan, organisationer eller andra som berörs.</w:t>
      </w:r>
      <w:r>
        <w:t xml:space="preserve"> Detta ansvar kan inte delegeras till en rektor utan kräver att övergripande funktioner agerar. </w:t>
      </w:r>
    </w:p>
    <w:p w14:paraId="106D2F77" w14:textId="77777777" w:rsidR="00EF74A1" w:rsidRDefault="00EF74A1" w:rsidP="00EF74A1">
      <w:r>
        <w:t>Sammanfattningsvis ska grundskoleförvaltningens övergripande funktioner vara involverade i ett elevärende innan det kan bli aktuellt att diskutera att förelägga vårdnadshavaren</w:t>
      </w:r>
    </w:p>
    <w:p w14:paraId="47C290B1" w14:textId="77777777" w:rsidR="00EF74A1" w:rsidRDefault="00EF74A1" w:rsidP="00EF74A1">
      <w:pPr>
        <w:pStyle w:val="Liststycke"/>
        <w:numPr>
          <w:ilvl w:val="0"/>
          <w:numId w:val="10"/>
        </w:numPr>
        <w:spacing w:line="259" w:lineRule="auto"/>
      </w:pPr>
      <w:r>
        <w:t>Är utbildningschefen medveten om skolans svårigheter att få eleven till skolan?</w:t>
      </w:r>
    </w:p>
    <w:p w14:paraId="0E35B371" w14:textId="77777777" w:rsidR="00EF74A1" w:rsidRDefault="00EF74A1" w:rsidP="00EF74A1">
      <w:pPr>
        <w:pStyle w:val="Liststycke"/>
        <w:numPr>
          <w:ilvl w:val="0"/>
          <w:numId w:val="10"/>
        </w:numPr>
        <w:spacing w:line="259" w:lineRule="auto"/>
      </w:pPr>
      <w:r>
        <w:t>Har utbildningschefen vidtagit några stödjande åtgärder?</w:t>
      </w:r>
    </w:p>
    <w:p w14:paraId="3D31A10F" w14:textId="77777777" w:rsidR="00EF74A1" w:rsidRDefault="00EF74A1" w:rsidP="00EF74A1">
      <w:pPr>
        <w:pStyle w:val="Liststycke"/>
        <w:numPr>
          <w:ilvl w:val="0"/>
          <w:numId w:val="10"/>
        </w:numPr>
        <w:spacing w:line="259" w:lineRule="auto"/>
      </w:pPr>
      <w:r>
        <w:t>Är elevhälsochefen medveten om skolans svårigheter att få eleven till skolan?</w:t>
      </w:r>
    </w:p>
    <w:p w14:paraId="33FCA054" w14:textId="77777777" w:rsidR="00EF74A1" w:rsidRDefault="00EF74A1" w:rsidP="00EF74A1">
      <w:pPr>
        <w:pStyle w:val="Liststycke"/>
        <w:numPr>
          <w:ilvl w:val="0"/>
          <w:numId w:val="10"/>
        </w:numPr>
        <w:spacing w:line="259" w:lineRule="auto"/>
      </w:pPr>
      <w:r>
        <w:t>Har någon i den övergripande elevhälsan vidtagit några stödjande åtgärder?</w:t>
      </w:r>
    </w:p>
    <w:p w14:paraId="7D9F9539" w14:textId="77777777" w:rsidR="00EF74A1" w:rsidRDefault="00EF74A1" w:rsidP="00EF74A1">
      <w:pPr>
        <w:pStyle w:val="Liststycke"/>
        <w:numPr>
          <w:ilvl w:val="0"/>
          <w:numId w:val="10"/>
        </w:numPr>
        <w:spacing w:line="259" w:lineRule="auto"/>
      </w:pPr>
      <w:r>
        <w:t>Har någon funktion på övergripande förvaltning deltagit i SIP-möte eller på annat sätt haft kontakt med externa parter?</w:t>
      </w:r>
    </w:p>
    <w:p w14:paraId="48BDBF09" w14:textId="77777777" w:rsidR="00EF74A1" w:rsidRDefault="00EF74A1" w:rsidP="00EF74A1"/>
    <w:sectPr w:rsidR="00EF74A1" w:rsidSect="00002480">
      <w:headerReference w:type="even" r:id="rId18"/>
      <w:headerReference w:type="default" r:id="rId19"/>
      <w:footerReference w:type="even" r:id="rId20"/>
      <w:footerReference w:type="default" r:id="rId21"/>
      <w:headerReference w:type="first" r:id="rId22"/>
      <w:footerReference w:type="first" r:id="rId23"/>
      <w:pgSz w:w="11906" w:h="16838" w:code="9"/>
      <w:pgMar w:top="1418" w:right="2552" w:bottom="1418" w:left="1418" w:header="737" w:footer="28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F8E0B" w14:textId="77777777" w:rsidR="00D3686E" w:rsidRDefault="00D3686E" w:rsidP="00BF282B">
      <w:pPr>
        <w:spacing w:after="0" w:line="240" w:lineRule="auto"/>
      </w:pPr>
      <w:r>
        <w:separator/>
      </w:r>
    </w:p>
  </w:endnote>
  <w:endnote w:type="continuationSeparator" w:id="0">
    <w:p w14:paraId="7D99315C" w14:textId="77777777" w:rsidR="00D3686E" w:rsidRDefault="00D3686E" w:rsidP="00BF282B">
      <w:pPr>
        <w:spacing w:after="0" w:line="240" w:lineRule="auto"/>
      </w:pPr>
      <w:r>
        <w:continuationSeparator/>
      </w:r>
    </w:p>
  </w:endnote>
  <w:endnote w:type="continuationNotice" w:id="1">
    <w:p w14:paraId="329D7049" w14:textId="77777777" w:rsidR="00D3686E" w:rsidRDefault="00D36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37B3" w14:textId="77777777" w:rsidR="00B16E00" w:rsidRDefault="00B16E0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6"/>
      <w:gridCol w:w="3832"/>
      <w:gridCol w:w="1924"/>
    </w:tblGrid>
    <w:tr w:rsidR="00C92305" w:rsidRPr="00E64FAF" w14:paraId="5FAF7F5C" w14:textId="77777777" w:rsidTr="00C92305">
      <w:tc>
        <w:tcPr>
          <w:tcW w:w="7148" w:type="dxa"/>
          <w:gridSpan w:val="2"/>
        </w:tcPr>
        <w:p w14:paraId="4BE473C8" w14:textId="5EB2219E" w:rsidR="00C92305" w:rsidRPr="00E64FAF" w:rsidRDefault="00EE694A" w:rsidP="00DF152D">
          <w:pPr>
            <w:pStyle w:val="Sidfot"/>
          </w:pPr>
          <w:sdt>
            <w:sdtPr>
              <w:alias w:val="Titel"/>
              <w:tag w:val=""/>
              <w:id w:val="-911996401"/>
              <w:placeholder>
                <w:docPart w:val="B815B1E0E48D4AF69F16E45D48E7EFE1"/>
              </w:placeholder>
              <w:dataBinding w:prefixMappings="xmlns:ns0='http://purl.org/dc/elements/1.1/' xmlns:ns1='http://schemas.openxmlformats.org/package/2006/metadata/core-properties' " w:xpath="/ns1:coreProperties[1]/ns0:title[1]" w:storeItemID="{6C3C8BC8-F283-45AE-878A-BAB7291924A1}"/>
              <w:text/>
            </w:sdtPr>
            <w:sdtEndPr/>
            <w:sdtContent>
              <w:r w:rsidR="007E14A4">
                <w:t>Grundskolenämndens riktlinje för möjligheten att förelägga elevens vårdnadshavare att fullgöra sina skyldigheter</w:t>
              </w:r>
            </w:sdtContent>
          </w:sdt>
        </w:p>
      </w:tc>
      <w:tc>
        <w:tcPr>
          <w:tcW w:w="1924" w:type="dxa"/>
        </w:tcPr>
        <w:p w14:paraId="163A8FE8" w14:textId="77777777" w:rsidR="00C92305" w:rsidRPr="00E64FAF" w:rsidRDefault="00C92305" w:rsidP="00DF152D">
          <w:pPr>
            <w:pStyle w:val="Sidfot"/>
            <w:jc w:val="right"/>
          </w:pPr>
          <w:r w:rsidRPr="00E64FAF">
            <w:fldChar w:fldCharType="begin"/>
          </w:r>
          <w:r w:rsidRPr="00E64FAF">
            <w:instrText xml:space="preserve"> PAGE   \* MERGEFORMAT </w:instrText>
          </w:r>
          <w:r w:rsidRPr="00E64FAF">
            <w:fldChar w:fldCharType="separate"/>
          </w:r>
          <w:r w:rsidR="00123801">
            <w:rPr>
              <w:noProof/>
            </w:rPr>
            <w:t>5</w:t>
          </w:r>
          <w:r w:rsidRPr="00E64FAF">
            <w:fldChar w:fldCharType="end"/>
          </w:r>
          <w:r w:rsidRPr="00E64FAF">
            <w:t xml:space="preserve"> (</w:t>
          </w:r>
          <w:r w:rsidR="00EE694A">
            <w:fldChar w:fldCharType="begin"/>
          </w:r>
          <w:r w:rsidR="00EE694A">
            <w:instrText>NUMPAGES   \* MERGEFORMAT</w:instrText>
          </w:r>
          <w:r w:rsidR="00EE694A">
            <w:fldChar w:fldCharType="separate"/>
          </w:r>
          <w:r w:rsidR="00123801">
            <w:rPr>
              <w:noProof/>
            </w:rPr>
            <w:t>5</w:t>
          </w:r>
          <w:r w:rsidR="00EE694A">
            <w:rPr>
              <w:noProof/>
            </w:rPr>
            <w:fldChar w:fldCharType="end"/>
          </w:r>
          <w:r w:rsidRPr="00E64FAF">
            <w:t>)</w:t>
          </w:r>
        </w:p>
      </w:tc>
    </w:tr>
    <w:tr w:rsidR="00F66187" w14:paraId="5A85DF8E" w14:textId="77777777" w:rsidTr="00C92305">
      <w:tc>
        <w:tcPr>
          <w:tcW w:w="3316" w:type="dxa"/>
        </w:tcPr>
        <w:p w14:paraId="6AB5E295" w14:textId="77777777" w:rsidR="00F66187" w:rsidRPr="00F66187" w:rsidRDefault="00F66187" w:rsidP="00DF152D">
          <w:pPr>
            <w:pStyle w:val="Sidfot"/>
            <w:rPr>
              <w:rStyle w:val="Platshllartext"/>
              <w:color w:val="auto"/>
            </w:rPr>
          </w:pPr>
        </w:p>
      </w:tc>
      <w:tc>
        <w:tcPr>
          <w:tcW w:w="3832" w:type="dxa"/>
        </w:tcPr>
        <w:p w14:paraId="5EC25920" w14:textId="77777777" w:rsidR="00F66187" w:rsidRDefault="00F66187" w:rsidP="00DF152D">
          <w:pPr>
            <w:pStyle w:val="Sidfot"/>
          </w:pPr>
        </w:p>
      </w:tc>
      <w:tc>
        <w:tcPr>
          <w:tcW w:w="1924" w:type="dxa"/>
        </w:tcPr>
        <w:p w14:paraId="60E20926" w14:textId="77777777" w:rsidR="00F66187" w:rsidRDefault="00F66187" w:rsidP="00DF152D">
          <w:pPr>
            <w:pStyle w:val="Sidfot"/>
            <w:jc w:val="right"/>
          </w:pPr>
        </w:p>
      </w:tc>
    </w:tr>
    <w:tr w:rsidR="00F66187" w14:paraId="64AD72D5" w14:textId="77777777" w:rsidTr="00C92305">
      <w:tc>
        <w:tcPr>
          <w:tcW w:w="3316" w:type="dxa"/>
        </w:tcPr>
        <w:p w14:paraId="5CDE21E0" w14:textId="77777777" w:rsidR="00F66187" w:rsidRDefault="00F66187" w:rsidP="00DF152D">
          <w:pPr>
            <w:pStyle w:val="Sidfot"/>
          </w:pPr>
        </w:p>
      </w:tc>
      <w:tc>
        <w:tcPr>
          <w:tcW w:w="3832" w:type="dxa"/>
        </w:tcPr>
        <w:p w14:paraId="50C67FAA" w14:textId="77777777" w:rsidR="00F66187" w:rsidRDefault="00F66187" w:rsidP="00DF152D">
          <w:pPr>
            <w:pStyle w:val="Sidfot"/>
          </w:pPr>
        </w:p>
      </w:tc>
      <w:tc>
        <w:tcPr>
          <w:tcW w:w="1924" w:type="dxa"/>
        </w:tcPr>
        <w:p w14:paraId="6A1C8F2C" w14:textId="77777777" w:rsidR="00F66187" w:rsidRDefault="00F66187" w:rsidP="00DF152D">
          <w:pPr>
            <w:pStyle w:val="Sidfot"/>
            <w:jc w:val="right"/>
          </w:pPr>
        </w:p>
      </w:tc>
    </w:tr>
  </w:tbl>
  <w:p w14:paraId="6D1B4C23"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692B" w14:textId="77777777" w:rsidR="00B16E00" w:rsidRDefault="00B16E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941ED" w14:textId="77777777" w:rsidR="00D3686E" w:rsidRDefault="00D3686E" w:rsidP="00BF282B">
      <w:pPr>
        <w:spacing w:after="0" w:line="240" w:lineRule="auto"/>
      </w:pPr>
      <w:r>
        <w:separator/>
      </w:r>
    </w:p>
  </w:footnote>
  <w:footnote w:type="continuationSeparator" w:id="0">
    <w:p w14:paraId="56277BB5" w14:textId="77777777" w:rsidR="00D3686E" w:rsidRDefault="00D3686E" w:rsidP="00BF282B">
      <w:pPr>
        <w:spacing w:after="0" w:line="240" w:lineRule="auto"/>
      </w:pPr>
      <w:r>
        <w:continuationSeparator/>
      </w:r>
    </w:p>
  </w:footnote>
  <w:footnote w:type="continuationNotice" w:id="1">
    <w:p w14:paraId="79001D2B" w14:textId="77777777" w:rsidR="00D3686E" w:rsidRDefault="00D36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F62C" w14:textId="77777777" w:rsidR="00B16E00" w:rsidRDefault="00B16E0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4132C" w14:textId="77777777" w:rsidR="00B16E00" w:rsidRDefault="00B16E0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9BF7" w14:textId="42A37DF4" w:rsidR="00B16E00" w:rsidRDefault="00B16E0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042D8"/>
    <w:multiLevelType w:val="hybridMultilevel"/>
    <w:tmpl w:val="3606CD74"/>
    <w:lvl w:ilvl="0" w:tplc="B0484530">
      <w:numFmt w:val="bullet"/>
      <w:lvlText w:val="-"/>
      <w:lvlJc w:val="left"/>
      <w:pPr>
        <w:ind w:left="1305" w:hanging="1305"/>
      </w:pPr>
      <w:rPr>
        <w:rFonts w:ascii="Times New Roman" w:eastAsiaTheme="minorEastAsia"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28120096"/>
    <w:multiLevelType w:val="hybridMultilevel"/>
    <w:tmpl w:val="BA58715A"/>
    <w:lvl w:ilvl="0" w:tplc="B0484530">
      <w:numFmt w:val="bullet"/>
      <w:lvlText w:val="-"/>
      <w:lvlJc w:val="left"/>
      <w:pPr>
        <w:ind w:left="1665" w:hanging="1305"/>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6355859"/>
    <w:multiLevelType w:val="hybridMultilevel"/>
    <w:tmpl w:val="79FC2078"/>
    <w:lvl w:ilvl="0" w:tplc="FFFFFFFF">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B3D57B2"/>
    <w:multiLevelType w:val="hybridMultilevel"/>
    <w:tmpl w:val="04DE0ACA"/>
    <w:lvl w:ilvl="0" w:tplc="B0484530">
      <w:numFmt w:val="bullet"/>
      <w:lvlText w:val="-"/>
      <w:lvlJc w:val="left"/>
      <w:pPr>
        <w:ind w:left="1725" w:hanging="1305"/>
      </w:pPr>
      <w:rPr>
        <w:rFonts w:ascii="Times New Roman" w:eastAsiaTheme="minorEastAsia" w:hAnsi="Times New Roman" w:cs="Times New Roman"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4" w15:restartNumberingAfterBreak="0">
    <w:nsid w:val="439E50BD"/>
    <w:multiLevelType w:val="hybridMultilevel"/>
    <w:tmpl w:val="38F0B4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ABB06A5"/>
    <w:multiLevelType w:val="hybridMultilevel"/>
    <w:tmpl w:val="55F2BC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09C0FCA"/>
    <w:multiLevelType w:val="hybridMultilevel"/>
    <w:tmpl w:val="BAFCD3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4E02686"/>
    <w:multiLevelType w:val="hybridMultilevel"/>
    <w:tmpl w:val="404C0E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5472BAE"/>
    <w:multiLevelType w:val="hybridMultilevel"/>
    <w:tmpl w:val="B36CD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7D95053"/>
    <w:multiLevelType w:val="hybridMultilevel"/>
    <w:tmpl w:val="A302FE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C5652DD"/>
    <w:multiLevelType w:val="hybridMultilevel"/>
    <w:tmpl w:val="78105B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62316012">
    <w:abstractNumId w:val="5"/>
  </w:num>
  <w:num w:numId="2" w16cid:durableId="345207091">
    <w:abstractNumId w:val="11"/>
  </w:num>
  <w:num w:numId="3" w16cid:durableId="1510480827">
    <w:abstractNumId w:val="4"/>
  </w:num>
  <w:num w:numId="4" w16cid:durableId="1111705955">
    <w:abstractNumId w:val="1"/>
  </w:num>
  <w:num w:numId="5" w16cid:durableId="165217006">
    <w:abstractNumId w:val="3"/>
  </w:num>
  <w:num w:numId="6" w16cid:durableId="1050105986">
    <w:abstractNumId w:val="0"/>
  </w:num>
  <w:num w:numId="7" w16cid:durableId="1790198955">
    <w:abstractNumId w:val="7"/>
  </w:num>
  <w:num w:numId="8" w16cid:durableId="1552378432">
    <w:abstractNumId w:val="9"/>
  </w:num>
  <w:num w:numId="9" w16cid:durableId="864097283">
    <w:abstractNumId w:val="12"/>
  </w:num>
  <w:num w:numId="10" w16cid:durableId="1842811424">
    <w:abstractNumId w:val="10"/>
  </w:num>
  <w:num w:numId="11" w16cid:durableId="1091900073">
    <w:abstractNumId w:val="6"/>
  </w:num>
  <w:num w:numId="12" w16cid:durableId="1062027136">
    <w:abstractNumId w:val="8"/>
  </w:num>
  <w:num w:numId="13" w16cid:durableId="472256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EF74A1"/>
    <w:rsid w:val="00002480"/>
    <w:rsid w:val="00035770"/>
    <w:rsid w:val="00077A7C"/>
    <w:rsid w:val="00082343"/>
    <w:rsid w:val="000B329B"/>
    <w:rsid w:val="000C68BA"/>
    <w:rsid w:val="000D7C4F"/>
    <w:rsid w:val="000F2B85"/>
    <w:rsid w:val="000F4292"/>
    <w:rsid w:val="00105F42"/>
    <w:rsid w:val="0011061F"/>
    <w:rsid w:val="0011381D"/>
    <w:rsid w:val="00117416"/>
    <w:rsid w:val="00123801"/>
    <w:rsid w:val="00127037"/>
    <w:rsid w:val="00135D77"/>
    <w:rsid w:val="00142FEF"/>
    <w:rsid w:val="00165B5C"/>
    <w:rsid w:val="00167DE3"/>
    <w:rsid w:val="001729D8"/>
    <w:rsid w:val="00173F0C"/>
    <w:rsid w:val="00175548"/>
    <w:rsid w:val="0019088B"/>
    <w:rsid w:val="00193CC5"/>
    <w:rsid w:val="001A508E"/>
    <w:rsid w:val="001C2218"/>
    <w:rsid w:val="001C342B"/>
    <w:rsid w:val="001C5B53"/>
    <w:rsid w:val="001F2021"/>
    <w:rsid w:val="00240810"/>
    <w:rsid w:val="00241F59"/>
    <w:rsid w:val="00257F49"/>
    <w:rsid w:val="00277238"/>
    <w:rsid w:val="002911E7"/>
    <w:rsid w:val="002F6EFA"/>
    <w:rsid w:val="003164EC"/>
    <w:rsid w:val="00350FEF"/>
    <w:rsid w:val="0036431E"/>
    <w:rsid w:val="00372CB4"/>
    <w:rsid w:val="0039437C"/>
    <w:rsid w:val="003A6BFE"/>
    <w:rsid w:val="003D123B"/>
    <w:rsid w:val="003F4BBF"/>
    <w:rsid w:val="00414E79"/>
    <w:rsid w:val="00425408"/>
    <w:rsid w:val="00440D30"/>
    <w:rsid w:val="004731D6"/>
    <w:rsid w:val="00473C11"/>
    <w:rsid w:val="00484ADE"/>
    <w:rsid w:val="00487253"/>
    <w:rsid w:val="004A0750"/>
    <w:rsid w:val="004A5252"/>
    <w:rsid w:val="004B2167"/>
    <w:rsid w:val="004B287C"/>
    <w:rsid w:val="004C12DE"/>
    <w:rsid w:val="004C78B0"/>
    <w:rsid w:val="00521790"/>
    <w:rsid w:val="00523A04"/>
    <w:rsid w:val="00524140"/>
    <w:rsid w:val="005474D3"/>
    <w:rsid w:val="00547CF1"/>
    <w:rsid w:val="005729A0"/>
    <w:rsid w:val="00597ACB"/>
    <w:rsid w:val="005A2E28"/>
    <w:rsid w:val="005A48BD"/>
    <w:rsid w:val="005B5ED9"/>
    <w:rsid w:val="005E6622"/>
    <w:rsid w:val="005F6E3E"/>
    <w:rsid w:val="0064483C"/>
    <w:rsid w:val="006448EB"/>
    <w:rsid w:val="00671236"/>
    <w:rsid w:val="00690A7F"/>
    <w:rsid w:val="00692CE5"/>
    <w:rsid w:val="006A06F4"/>
    <w:rsid w:val="006B183D"/>
    <w:rsid w:val="006C3BF4"/>
    <w:rsid w:val="006D1D1D"/>
    <w:rsid w:val="00720B05"/>
    <w:rsid w:val="00766929"/>
    <w:rsid w:val="00770200"/>
    <w:rsid w:val="0077735C"/>
    <w:rsid w:val="00777C4F"/>
    <w:rsid w:val="00784491"/>
    <w:rsid w:val="00790E0E"/>
    <w:rsid w:val="007B3B4B"/>
    <w:rsid w:val="007E14A4"/>
    <w:rsid w:val="007F28AC"/>
    <w:rsid w:val="007F6BEF"/>
    <w:rsid w:val="00813F2E"/>
    <w:rsid w:val="00831E91"/>
    <w:rsid w:val="008461BE"/>
    <w:rsid w:val="00851A5D"/>
    <w:rsid w:val="008760F6"/>
    <w:rsid w:val="008A2F10"/>
    <w:rsid w:val="008B5E60"/>
    <w:rsid w:val="008E0E35"/>
    <w:rsid w:val="00930340"/>
    <w:rsid w:val="009433F3"/>
    <w:rsid w:val="009555F2"/>
    <w:rsid w:val="00984D1F"/>
    <w:rsid w:val="00985ACB"/>
    <w:rsid w:val="009A31C2"/>
    <w:rsid w:val="009B56A7"/>
    <w:rsid w:val="009C402F"/>
    <w:rsid w:val="009C780F"/>
    <w:rsid w:val="009D4D5C"/>
    <w:rsid w:val="009D71D5"/>
    <w:rsid w:val="00A074B5"/>
    <w:rsid w:val="00A12F88"/>
    <w:rsid w:val="00A14E12"/>
    <w:rsid w:val="00A15302"/>
    <w:rsid w:val="00A345C1"/>
    <w:rsid w:val="00A46F18"/>
    <w:rsid w:val="00A47AD9"/>
    <w:rsid w:val="00A65259"/>
    <w:rsid w:val="00A802A7"/>
    <w:rsid w:val="00A8112E"/>
    <w:rsid w:val="00AA0284"/>
    <w:rsid w:val="00AC550F"/>
    <w:rsid w:val="00AE5147"/>
    <w:rsid w:val="00AE5F41"/>
    <w:rsid w:val="00B16E00"/>
    <w:rsid w:val="00B26686"/>
    <w:rsid w:val="00B27447"/>
    <w:rsid w:val="00B3431B"/>
    <w:rsid w:val="00B43677"/>
    <w:rsid w:val="00B4521C"/>
    <w:rsid w:val="00B456FF"/>
    <w:rsid w:val="00B63E0E"/>
    <w:rsid w:val="00BA1320"/>
    <w:rsid w:val="00BD0663"/>
    <w:rsid w:val="00BE185A"/>
    <w:rsid w:val="00BF11D8"/>
    <w:rsid w:val="00BF282B"/>
    <w:rsid w:val="00C0363D"/>
    <w:rsid w:val="00C40B9C"/>
    <w:rsid w:val="00C40EA8"/>
    <w:rsid w:val="00C67ECA"/>
    <w:rsid w:val="00C809E2"/>
    <w:rsid w:val="00C85A21"/>
    <w:rsid w:val="00C92305"/>
    <w:rsid w:val="00C96D16"/>
    <w:rsid w:val="00CA1FAB"/>
    <w:rsid w:val="00CB2470"/>
    <w:rsid w:val="00D07F27"/>
    <w:rsid w:val="00D11E4F"/>
    <w:rsid w:val="00D216FC"/>
    <w:rsid w:val="00D21D96"/>
    <w:rsid w:val="00D22966"/>
    <w:rsid w:val="00D35995"/>
    <w:rsid w:val="00D3686E"/>
    <w:rsid w:val="00D400EE"/>
    <w:rsid w:val="00D44B73"/>
    <w:rsid w:val="00D97478"/>
    <w:rsid w:val="00DC59E4"/>
    <w:rsid w:val="00DF152D"/>
    <w:rsid w:val="00E11731"/>
    <w:rsid w:val="00E26082"/>
    <w:rsid w:val="00E420CD"/>
    <w:rsid w:val="00E64FAF"/>
    <w:rsid w:val="00E95785"/>
    <w:rsid w:val="00E97E73"/>
    <w:rsid w:val="00EA11BB"/>
    <w:rsid w:val="00EB0557"/>
    <w:rsid w:val="00EB3D97"/>
    <w:rsid w:val="00EC48F1"/>
    <w:rsid w:val="00EE694A"/>
    <w:rsid w:val="00EF388D"/>
    <w:rsid w:val="00EF74A1"/>
    <w:rsid w:val="00F02D88"/>
    <w:rsid w:val="00F4117C"/>
    <w:rsid w:val="00F5022F"/>
    <w:rsid w:val="00F57801"/>
    <w:rsid w:val="00F66187"/>
    <w:rsid w:val="00F66CFD"/>
    <w:rsid w:val="00FA0781"/>
    <w:rsid w:val="00FA15D7"/>
    <w:rsid w:val="00FB3384"/>
    <w:rsid w:val="00FD5A45"/>
    <w:rsid w:val="0344794D"/>
    <w:rsid w:val="06C9C2B9"/>
    <w:rsid w:val="1637D915"/>
    <w:rsid w:val="1ED8C172"/>
    <w:rsid w:val="208EB64F"/>
    <w:rsid w:val="2457026D"/>
    <w:rsid w:val="31F752D5"/>
    <w:rsid w:val="37EEB633"/>
    <w:rsid w:val="5079C617"/>
    <w:rsid w:val="533651CD"/>
    <w:rsid w:val="61A3F119"/>
    <w:rsid w:val="743D33F7"/>
    <w:rsid w:val="75BFDBF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A1FD9"/>
  <w15:docId w15:val="{68B93F72-612A-45B0-83E9-B8F83760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2DE"/>
    <w:pPr>
      <w:spacing w:after="160" w:line="276" w:lineRule="auto"/>
    </w:pPr>
    <w:rPr>
      <w:sz w:val="22"/>
    </w:rPr>
  </w:style>
  <w:style w:type="paragraph" w:styleId="Rubrik1">
    <w:name w:val="heading 1"/>
    <w:basedOn w:val="Normal"/>
    <w:next w:val="Normal"/>
    <w:link w:val="Rubrik1Char"/>
    <w:uiPriority w:val="9"/>
    <w:qFormat/>
    <w:rsid w:val="009D71D5"/>
    <w:pPr>
      <w:keepNext/>
      <w:keepLines/>
      <w:spacing w:before="500" w:line="240" w:lineRule="auto"/>
      <w:outlineLvl w:val="0"/>
    </w:pPr>
    <w:rPr>
      <w:rFonts w:asciiTheme="majorHAnsi" w:eastAsiaTheme="majorEastAsia" w:hAnsiTheme="majorHAnsi" w:cstheme="majorBidi"/>
      <w:b/>
      <w:color w:val="262626" w:themeColor="text1" w:themeTint="D9"/>
      <w:sz w:val="50"/>
      <w:szCs w:val="32"/>
    </w:rPr>
  </w:style>
  <w:style w:type="paragraph" w:styleId="Rubrik2">
    <w:name w:val="heading 2"/>
    <w:basedOn w:val="Normal"/>
    <w:next w:val="Normal"/>
    <w:link w:val="Rubrik2Char"/>
    <w:uiPriority w:val="9"/>
    <w:qFormat/>
    <w:rsid w:val="00B26686"/>
    <w:pPr>
      <w:keepNext/>
      <w:keepLines/>
      <w:spacing w:before="400" w:after="12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D71D5"/>
    <w:rPr>
      <w:rFonts w:asciiTheme="majorHAnsi" w:eastAsiaTheme="majorEastAsia" w:hAnsiTheme="majorHAnsi" w:cstheme="majorBidi"/>
      <w:b/>
      <w:color w:val="262626" w:themeColor="text1" w:themeTint="D9"/>
      <w:sz w:val="50"/>
      <w:szCs w:val="32"/>
    </w:rPr>
  </w:style>
  <w:style w:type="character" w:customStyle="1" w:styleId="Rubrik2Char">
    <w:name w:val="Rubrik 2 Char"/>
    <w:basedOn w:val="Standardstycketeckensnitt"/>
    <w:link w:val="Rubrik2"/>
    <w:uiPriority w:val="9"/>
    <w:rsid w:val="00B26686"/>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rsid w:val="00777C4F"/>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qFormat/>
    <w:rsid w:val="00175548"/>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rsid w:val="00175548"/>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styleId="Normalwebb">
    <w:name w:val="Normal (Web)"/>
    <w:basedOn w:val="Normal"/>
    <w:uiPriority w:val="99"/>
    <w:semiHidden/>
    <w:unhideWhenUsed/>
    <w:rsid w:val="00671236"/>
    <w:pPr>
      <w:spacing w:before="100" w:beforeAutospacing="1" w:after="100" w:afterAutospacing="1" w:line="240" w:lineRule="auto"/>
    </w:pPr>
    <w:rPr>
      <w:rFonts w:ascii="Times New Roman" w:eastAsia="Times New Roman" w:hAnsi="Times New Roman" w:cs="Times New Roman"/>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043171">
      <w:bodyDiv w:val="1"/>
      <w:marLeft w:val="0"/>
      <w:marRight w:val="0"/>
      <w:marTop w:val="0"/>
      <w:marBottom w:val="0"/>
      <w:divBdr>
        <w:top w:val="none" w:sz="0" w:space="0" w:color="auto"/>
        <w:left w:val="none" w:sz="0" w:space="0" w:color="auto"/>
        <w:bottom w:val="none" w:sz="0" w:space="0" w:color="auto"/>
        <w:right w:val="none" w:sz="0" w:space="0" w:color="auto"/>
      </w:divBdr>
    </w:div>
    <w:div w:id="175292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mellanarkiv-offentlig.vgregion.se/alfresco/s/archive/stream/public/v1/source/available/SOFIA/RS6895-621728397-951/SURROGATE/%c3%96verenskommelse%20samverkan%20barns%20och%20ungas%20h%c3%a4lsa%20V%c3%a4stra%20G%c3%b6taland_slutversion.pdf"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Reglerande%20styrande%20dokument\Riktlinje_mall.dotx"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4C2869-EEF8-45BC-AD8C-CCF945FD5336}" type="doc">
      <dgm:prSet loTypeId="urn:microsoft.com/office/officeart/2008/layout/RadialCluster" loCatId="relationship" qsTypeId="urn:microsoft.com/office/officeart/2005/8/quickstyle/simple1" qsCatId="simple" csTypeId="urn:microsoft.com/office/officeart/2005/8/colors/accent6_2" csCatId="accent6" phldr="1"/>
      <dgm:spPr/>
      <dgm:t>
        <a:bodyPr/>
        <a:lstStyle/>
        <a:p>
          <a:endParaRPr lang="sv-SE"/>
        </a:p>
      </dgm:t>
    </dgm:pt>
    <dgm:pt modelId="{8D4A8FCE-F018-4FD7-B0A1-0887B4764401}">
      <dgm:prSet phldrT="[Text]" custT="1"/>
      <dgm:spPr>
        <a:xfrm>
          <a:off x="3251199" y="2520950"/>
          <a:ext cx="1625600" cy="1625600"/>
        </a:xfrm>
        <a:prstGeom prst="roundRect">
          <a:avLst/>
        </a:prstGeom>
        <a:solidFill>
          <a:srgbClr val="674B99">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v-SE" sz="1000">
              <a:solidFill>
                <a:sysClr val="window" lastClr="FFFFFF"/>
              </a:solidFill>
              <a:latin typeface="Arial" panose="020B0604020202020204"/>
              <a:ea typeface="+mn-ea"/>
              <a:cs typeface="+mn-cs"/>
            </a:rPr>
            <a:t>Förutsättning:</a:t>
          </a:r>
        </a:p>
        <a:p>
          <a:pPr>
            <a:buNone/>
          </a:pPr>
          <a:r>
            <a:rPr lang="sv-SE" sz="1000">
              <a:solidFill>
                <a:sysClr val="window" lastClr="FFFFFF"/>
              </a:solidFill>
              <a:latin typeface="Arial" panose="020B0604020202020204"/>
              <a:ea typeface="+mn-ea"/>
              <a:cs typeface="+mn-cs"/>
            </a:rPr>
            <a:t> 1. Eleven fullgör inte sin skolgång</a:t>
          </a:r>
        </a:p>
        <a:p>
          <a:pPr>
            <a:buNone/>
          </a:pPr>
          <a:r>
            <a:rPr lang="sv-SE" sz="1000">
              <a:solidFill>
                <a:sysClr val="window" lastClr="FFFFFF"/>
              </a:solidFill>
              <a:latin typeface="Arial" panose="020B0604020202020204"/>
              <a:ea typeface="+mn-ea"/>
              <a:cs typeface="+mn-cs"/>
            </a:rPr>
            <a:t>2. Detta beror på vårdnadshavarna</a:t>
          </a:r>
        </a:p>
      </dgm:t>
    </dgm:pt>
    <dgm:pt modelId="{B13CA564-8083-44C5-9C2C-BBAE6B0BA8CA}" type="parTrans" cxnId="{01CAA5BF-5EFF-47E2-9C55-3F075AF61D39}">
      <dgm:prSet/>
      <dgm:spPr/>
      <dgm:t>
        <a:bodyPr/>
        <a:lstStyle/>
        <a:p>
          <a:endParaRPr lang="sv-SE" sz="2400"/>
        </a:p>
      </dgm:t>
    </dgm:pt>
    <dgm:pt modelId="{017FA320-AA32-4AE6-93EA-534D7135701D}" type="sibTrans" cxnId="{01CAA5BF-5EFF-47E2-9C55-3F075AF61D39}">
      <dgm:prSet/>
      <dgm:spPr/>
      <dgm:t>
        <a:bodyPr/>
        <a:lstStyle/>
        <a:p>
          <a:endParaRPr lang="sv-SE" sz="2400"/>
        </a:p>
      </dgm:t>
    </dgm:pt>
    <dgm:pt modelId="{8DC6804C-04A0-4624-86B3-5F3A492D38D5}">
      <dgm:prSet phldrT="[Text]" custT="1"/>
      <dgm:spPr>
        <a:xfrm>
          <a:off x="3519423" y="291507"/>
          <a:ext cx="1089152" cy="1089152"/>
        </a:xfrm>
        <a:prstGeom prst="roundRect">
          <a:avLst/>
        </a:prstGeom>
        <a:solidFill>
          <a:srgbClr val="674B99">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v-SE" sz="900">
              <a:solidFill>
                <a:sysClr val="window" lastClr="FFFFFF"/>
              </a:solidFill>
              <a:latin typeface="Arial" panose="020B0604020202020204"/>
              <a:ea typeface="+mn-ea"/>
              <a:cs typeface="+mn-cs"/>
            </a:rPr>
            <a:t>Utredning finns av frånvaron som visar på orsaker</a:t>
          </a:r>
        </a:p>
      </dgm:t>
    </dgm:pt>
    <dgm:pt modelId="{19995F0A-8AA2-4612-8873-7239A76E6DCB}" type="parTrans" cxnId="{CAFA730C-9B60-4617-B31C-E9C4A2FBD046}">
      <dgm:prSet/>
      <dgm:spPr>
        <a:xfrm rot="16200000">
          <a:off x="3493854" y="1950804"/>
          <a:ext cx="1140290" cy="0"/>
        </a:xfrm>
        <a:custGeom>
          <a:avLst/>
          <a:gdLst/>
          <a:ahLst/>
          <a:cxnLst/>
          <a:rect l="0" t="0" r="0" b="0"/>
          <a:pathLst>
            <a:path>
              <a:moveTo>
                <a:pt x="0" y="0"/>
              </a:moveTo>
              <a:lnTo>
                <a:pt x="1140290" y="0"/>
              </a:lnTo>
            </a:path>
          </a:pathLst>
        </a:custGeom>
        <a:noFill/>
        <a:ln w="12700" cap="flat" cmpd="sng" algn="ctr">
          <a:solidFill>
            <a:srgbClr val="674B99">
              <a:shade val="60000"/>
              <a:hueOff val="0"/>
              <a:satOff val="0"/>
              <a:lumOff val="0"/>
              <a:alphaOff val="0"/>
            </a:srgbClr>
          </a:solidFill>
          <a:prstDash val="solid"/>
          <a:miter lim="800000"/>
        </a:ln>
        <a:effectLst/>
      </dgm:spPr>
      <dgm:t>
        <a:bodyPr/>
        <a:lstStyle/>
        <a:p>
          <a:endParaRPr lang="sv-SE" sz="2400"/>
        </a:p>
      </dgm:t>
    </dgm:pt>
    <dgm:pt modelId="{9BBA0E76-39DA-4526-A408-E64DD0DD955E}" type="sibTrans" cxnId="{CAFA730C-9B60-4617-B31C-E9C4A2FBD046}">
      <dgm:prSet/>
      <dgm:spPr/>
      <dgm:t>
        <a:bodyPr/>
        <a:lstStyle/>
        <a:p>
          <a:endParaRPr lang="sv-SE" sz="2400"/>
        </a:p>
      </dgm:t>
    </dgm:pt>
    <dgm:pt modelId="{475754AA-47DE-42F2-8A1F-1D6940A48F62}">
      <dgm:prSet phldrT="[Text]" custT="1"/>
      <dgm:spPr>
        <a:xfrm>
          <a:off x="5682466" y="4038007"/>
          <a:ext cx="1089152" cy="1089152"/>
        </a:xfrm>
        <a:prstGeom prst="roundRect">
          <a:avLst/>
        </a:prstGeom>
        <a:solidFill>
          <a:srgbClr val="674B99">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v-SE" sz="900">
              <a:solidFill>
                <a:sysClr val="window" lastClr="FFFFFF"/>
              </a:solidFill>
              <a:latin typeface="Arial" panose="020B0604020202020204"/>
              <a:ea typeface="+mn-ea"/>
              <a:cs typeface="+mn-cs"/>
            </a:rPr>
            <a:t>Skolan kan redovisa åtgärder och kontakter med vårdnadshavare - alla möjligheter har prövats</a:t>
          </a:r>
        </a:p>
      </dgm:t>
    </dgm:pt>
    <dgm:pt modelId="{B91F8DF5-AA41-4921-BF6D-E470BFB1BD96}" type="parTrans" cxnId="{29D5A870-BDD8-4AC8-B620-B6E845123E16}">
      <dgm:prSet/>
      <dgm:spPr>
        <a:xfrm rot="1800000">
          <a:off x="4814481" y="4035596"/>
          <a:ext cx="930303" cy="0"/>
        </a:xfrm>
        <a:custGeom>
          <a:avLst/>
          <a:gdLst/>
          <a:ahLst/>
          <a:cxnLst/>
          <a:rect l="0" t="0" r="0" b="0"/>
          <a:pathLst>
            <a:path>
              <a:moveTo>
                <a:pt x="0" y="0"/>
              </a:moveTo>
              <a:lnTo>
                <a:pt x="930303" y="0"/>
              </a:lnTo>
            </a:path>
          </a:pathLst>
        </a:custGeom>
        <a:noFill/>
        <a:ln w="12700" cap="flat" cmpd="sng" algn="ctr">
          <a:solidFill>
            <a:srgbClr val="674B99">
              <a:shade val="60000"/>
              <a:hueOff val="0"/>
              <a:satOff val="0"/>
              <a:lumOff val="0"/>
              <a:alphaOff val="0"/>
            </a:srgbClr>
          </a:solidFill>
          <a:prstDash val="solid"/>
          <a:miter lim="800000"/>
        </a:ln>
        <a:effectLst/>
      </dgm:spPr>
      <dgm:t>
        <a:bodyPr/>
        <a:lstStyle/>
        <a:p>
          <a:endParaRPr lang="sv-SE" sz="2400"/>
        </a:p>
      </dgm:t>
    </dgm:pt>
    <dgm:pt modelId="{C9B7F90F-1EA2-4309-993D-50F330C49883}" type="sibTrans" cxnId="{29D5A870-BDD8-4AC8-B620-B6E845123E16}">
      <dgm:prSet/>
      <dgm:spPr/>
      <dgm:t>
        <a:bodyPr/>
        <a:lstStyle/>
        <a:p>
          <a:endParaRPr lang="sv-SE" sz="2400"/>
        </a:p>
      </dgm:t>
    </dgm:pt>
    <dgm:pt modelId="{C66867B5-6A90-4D6C-8339-A647A31138CE}">
      <dgm:prSet phldrT="[Text]" custT="1"/>
      <dgm:spPr>
        <a:xfrm>
          <a:off x="1356381" y="4038007"/>
          <a:ext cx="1089152" cy="1089152"/>
        </a:xfrm>
        <a:prstGeom prst="roundRect">
          <a:avLst/>
        </a:prstGeom>
        <a:solidFill>
          <a:srgbClr val="674B99">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v-SE" sz="900">
              <a:solidFill>
                <a:sysClr val="window" lastClr="FFFFFF"/>
              </a:solidFill>
              <a:latin typeface="Arial" panose="020B0604020202020204"/>
              <a:ea typeface="+mn-ea"/>
              <a:cs typeface="+mn-cs"/>
            </a:rPr>
            <a:t>Skolan kan beskriva hur vårdnadshavaren inte tagit sitt ansvar</a:t>
          </a:r>
        </a:p>
      </dgm:t>
    </dgm:pt>
    <dgm:pt modelId="{DA36F3F0-BE8D-4AD7-AA73-2B0A47105548}" type="parTrans" cxnId="{22D9BDFB-90D6-4910-90FA-42519A3B58E5}">
      <dgm:prSet/>
      <dgm:spPr>
        <a:xfrm rot="9000000">
          <a:off x="2383214" y="4035596"/>
          <a:ext cx="930303" cy="0"/>
        </a:xfrm>
        <a:custGeom>
          <a:avLst/>
          <a:gdLst/>
          <a:ahLst/>
          <a:cxnLst/>
          <a:rect l="0" t="0" r="0" b="0"/>
          <a:pathLst>
            <a:path>
              <a:moveTo>
                <a:pt x="0" y="0"/>
              </a:moveTo>
              <a:lnTo>
                <a:pt x="930303" y="0"/>
              </a:lnTo>
            </a:path>
          </a:pathLst>
        </a:custGeom>
        <a:noFill/>
        <a:ln w="12700" cap="flat" cmpd="sng" algn="ctr">
          <a:solidFill>
            <a:srgbClr val="674B99">
              <a:shade val="60000"/>
              <a:hueOff val="0"/>
              <a:satOff val="0"/>
              <a:lumOff val="0"/>
              <a:alphaOff val="0"/>
            </a:srgbClr>
          </a:solidFill>
          <a:prstDash val="solid"/>
          <a:miter lim="800000"/>
        </a:ln>
        <a:effectLst/>
      </dgm:spPr>
      <dgm:t>
        <a:bodyPr/>
        <a:lstStyle/>
        <a:p>
          <a:endParaRPr lang="sv-SE" sz="2400"/>
        </a:p>
      </dgm:t>
    </dgm:pt>
    <dgm:pt modelId="{57D5791B-F80E-461E-9AE3-A3F7848E8A8C}" type="sibTrans" cxnId="{22D9BDFB-90D6-4910-90FA-42519A3B58E5}">
      <dgm:prSet/>
      <dgm:spPr/>
      <dgm:t>
        <a:bodyPr/>
        <a:lstStyle/>
        <a:p>
          <a:endParaRPr lang="sv-SE" sz="2400"/>
        </a:p>
      </dgm:t>
    </dgm:pt>
    <dgm:pt modelId="{98DE435C-1B56-40A9-9FB8-3F5650A11896}">
      <dgm:prSet phldrT="[Text]" custT="1"/>
      <dgm:spPr>
        <a:xfrm>
          <a:off x="1356381" y="4038007"/>
          <a:ext cx="1089152" cy="1089152"/>
        </a:xfrm>
        <a:solidFill>
          <a:srgbClr val="674B99">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v-SE" sz="900">
              <a:solidFill>
                <a:sysClr val="window" lastClr="FFFFFF"/>
              </a:solidFill>
              <a:latin typeface="Arial" panose="020B0604020202020204"/>
              <a:ea typeface="+mn-ea"/>
              <a:cs typeface="+mn-cs"/>
            </a:rPr>
            <a:t>Skolan bör ha samverkat med externa aktörer och utarbetat en SIP</a:t>
          </a:r>
        </a:p>
      </dgm:t>
    </dgm:pt>
    <dgm:pt modelId="{61D2EB60-C72D-4FE0-AB9A-4AFC9D5A516C}" type="parTrans" cxnId="{73A1D496-28BD-463A-A7F2-24A8B1092D0D}">
      <dgm:prSet/>
      <dgm:spPr>
        <a:ln>
          <a:solidFill>
            <a:srgbClr val="7030A0"/>
          </a:solidFill>
        </a:ln>
      </dgm:spPr>
      <dgm:t>
        <a:bodyPr/>
        <a:lstStyle/>
        <a:p>
          <a:endParaRPr lang="sv-SE" sz="2400"/>
        </a:p>
      </dgm:t>
    </dgm:pt>
    <dgm:pt modelId="{3438F61C-10E1-46AB-822D-AFE3050C23A8}" type="sibTrans" cxnId="{73A1D496-28BD-463A-A7F2-24A8B1092D0D}">
      <dgm:prSet/>
      <dgm:spPr/>
      <dgm:t>
        <a:bodyPr/>
        <a:lstStyle/>
        <a:p>
          <a:endParaRPr lang="sv-SE" sz="2400"/>
        </a:p>
      </dgm:t>
    </dgm:pt>
    <dgm:pt modelId="{57505CCF-B6B9-4D28-BF25-55AEE39B76C1}">
      <dgm:prSet phldrT="[Text]" custT="1"/>
      <dgm:spPr>
        <a:xfrm>
          <a:off x="1356381" y="4038007"/>
          <a:ext cx="1089152" cy="1089152"/>
        </a:xfrm>
        <a:solidFill>
          <a:srgbClr val="674B99">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v-SE" sz="900">
              <a:solidFill>
                <a:sysClr val="window" lastClr="FFFFFF"/>
              </a:solidFill>
              <a:latin typeface="Arial" panose="020B0604020202020204"/>
              <a:ea typeface="+mn-ea"/>
              <a:cs typeface="+mn-cs"/>
            </a:rPr>
            <a:t>Frånvaron är anmäld till huvudmannen</a:t>
          </a:r>
        </a:p>
      </dgm:t>
    </dgm:pt>
    <dgm:pt modelId="{2863A3B6-8F79-462B-A968-2BEAB505357F}" type="parTrans" cxnId="{E85C10CA-3F53-48B2-B9FC-65CDE730D6B8}">
      <dgm:prSet/>
      <dgm:spPr>
        <a:ln>
          <a:solidFill>
            <a:srgbClr val="7030A0"/>
          </a:solidFill>
        </a:ln>
      </dgm:spPr>
      <dgm:t>
        <a:bodyPr/>
        <a:lstStyle/>
        <a:p>
          <a:endParaRPr lang="sv-SE" sz="2400"/>
        </a:p>
      </dgm:t>
    </dgm:pt>
    <dgm:pt modelId="{8E2FDE6B-0B61-4080-A8E0-5D2D2A039286}" type="sibTrans" cxnId="{E85C10CA-3F53-48B2-B9FC-65CDE730D6B8}">
      <dgm:prSet/>
      <dgm:spPr/>
      <dgm:t>
        <a:bodyPr/>
        <a:lstStyle/>
        <a:p>
          <a:endParaRPr lang="sv-SE" sz="2400"/>
        </a:p>
      </dgm:t>
    </dgm:pt>
    <dgm:pt modelId="{8CC62AFA-8456-45F8-99BB-F453F35145C6}">
      <dgm:prSet phldrT="[Text]" custT="1"/>
      <dgm:spPr>
        <a:xfrm>
          <a:off x="1356381" y="4038007"/>
          <a:ext cx="1089152" cy="1089152"/>
        </a:xfrm>
        <a:solidFill>
          <a:srgbClr val="674B99">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v-SE" sz="900">
              <a:solidFill>
                <a:sysClr val="window" lastClr="FFFFFF"/>
              </a:solidFill>
              <a:latin typeface="Arial" panose="020B0604020202020204"/>
              <a:ea typeface="+mn-ea"/>
              <a:cs typeface="+mn-cs"/>
            </a:rPr>
            <a:t>Tydlig dokumentation över elevens frånvaro</a:t>
          </a:r>
        </a:p>
      </dgm:t>
    </dgm:pt>
    <dgm:pt modelId="{C75C3896-9C9F-45A0-A97A-23C1D29D6807}" type="parTrans" cxnId="{FB22712E-76CF-4556-BE94-349B158C99A6}">
      <dgm:prSet/>
      <dgm:spPr>
        <a:ln>
          <a:solidFill>
            <a:srgbClr val="7030A0"/>
          </a:solidFill>
        </a:ln>
      </dgm:spPr>
      <dgm:t>
        <a:bodyPr/>
        <a:lstStyle/>
        <a:p>
          <a:endParaRPr lang="sv-SE" sz="2400"/>
        </a:p>
      </dgm:t>
    </dgm:pt>
    <dgm:pt modelId="{3C427BEA-5191-4082-9570-8312471B97B3}" type="sibTrans" cxnId="{FB22712E-76CF-4556-BE94-349B158C99A6}">
      <dgm:prSet/>
      <dgm:spPr/>
      <dgm:t>
        <a:bodyPr/>
        <a:lstStyle/>
        <a:p>
          <a:endParaRPr lang="sv-SE" sz="2400"/>
        </a:p>
      </dgm:t>
    </dgm:pt>
    <dgm:pt modelId="{560D5A40-2CA1-402E-9B82-28F464638516}">
      <dgm:prSet phldrT="[Text]" custT="1"/>
      <dgm:spPr>
        <a:xfrm>
          <a:off x="1356381" y="4038007"/>
          <a:ext cx="1089152" cy="1089152"/>
        </a:xfrm>
        <a:solidFill>
          <a:srgbClr val="674B99">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v-SE" sz="900">
              <a:solidFill>
                <a:sysClr val="window" lastClr="FFFFFF"/>
              </a:solidFill>
              <a:latin typeface="Arial" panose="020B0604020202020204"/>
              <a:ea typeface="+mn-ea"/>
              <a:cs typeface="+mn-cs"/>
            </a:rPr>
            <a:t>Förvaltningens övergripande funktioner är inkopplade</a:t>
          </a:r>
        </a:p>
      </dgm:t>
    </dgm:pt>
    <dgm:pt modelId="{810FEC58-2AD8-4DC1-AE25-B89967E2CE2D}" type="parTrans" cxnId="{B362C97F-4DAC-4722-A57D-A4608461E4B9}">
      <dgm:prSet/>
      <dgm:spPr>
        <a:ln>
          <a:solidFill>
            <a:srgbClr val="7030A0"/>
          </a:solidFill>
        </a:ln>
      </dgm:spPr>
      <dgm:t>
        <a:bodyPr/>
        <a:lstStyle/>
        <a:p>
          <a:endParaRPr lang="sv-SE" sz="2400"/>
        </a:p>
      </dgm:t>
    </dgm:pt>
    <dgm:pt modelId="{EBA31DFE-3D22-4A79-A1C7-E672D687A0C9}" type="sibTrans" cxnId="{B362C97F-4DAC-4722-A57D-A4608461E4B9}">
      <dgm:prSet/>
      <dgm:spPr/>
      <dgm:t>
        <a:bodyPr/>
        <a:lstStyle/>
        <a:p>
          <a:endParaRPr lang="sv-SE" sz="2400"/>
        </a:p>
      </dgm:t>
    </dgm:pt>
    <dgm:pt modelId="{DEB5A9E4-628E-4031-8EDA-19EDA8BDBF8A}" type="pres">
      <dgm:prSet presAssocID="{014C2869-EEF8-45BC-AD8C-CCF945FD5336}" presName="Name0" presStyleCnt="0">
        <dgm:presLayoutVars>
          <dgm:chMax val="1"/>
          <dgm:chPref val="1"/>
          <dgm:dir/>
          <dgm:animOne val="branch"/>
          <dgm:animLvl val="lvl"/>
        </dgm:presLayoutVars>
      </dgm:prSet>
      <dgm:spPr/>
    </dgm:pt>
    <dgm:pt modelId="{9BA88CF4-E1BD-4BE3-B9E7-B7E1B379660F}" type="pres">
      <dgm:prSet presAssocID="{8D4A8FCE-F018-4FD7-B0A1-0887B4764401}" presName="singleCycle" presStyleCnt="0"/>
      <dgm:spPr/>
    </dgm:pt>
    <dgm:pt modelId="{F43BE6C4-E091-45D3-B988-29433F0740C4}" type="pres">
      <dgm:prSet presAssocID="{8D4A8FCE-F018-4FD7-B0A1-0887B4764401}" presName="singleCenter" presStyleLbl="node1" presStyleIdx="0" presStyleCnt="8" custScaleX="118753">
        <dgm:presLayoutVars>
          <dgm:chMax val="7"/>
          <dgm:chPref val="7"/>
        </dgm:presLayoutVars>
      </dgm:prSet>
      <dgm:spPr/>
    </dgm:pt>
    <dgm:pt modelId="{9C2DE685-E1BD-4F90-BFD7-08EED432D976}" type="pres">
      <dgm:prSet presAssocID="{19995F0A-8AA2-4612-8873-7239A76E6DCB}" presName="Name56" presStyleLbl="parChTrans1D2" presStyleIdx="0" presStyleCnt="7"/>
      <dgm:spPr/>
    </dgm:pt>
    <dgm:pt modelId="{94129BEA-0EB8-4C67-B43A-9B11CFB56514}" type="pres">
      <dgm:prSet presAssocID="{8DC6804C-04A0-4624-86B3-5F3A492D38D5}" presName="text0" presStyleLbl="node1" presStyleIdx="1" presStyleCnt="8" custScaleX="132100" custScaleY="132100">
        <dgm:presLayoutVars>
          <dgm:bulletEnabled val="1"/>
        </dgm:presLayoutVars>
      </dgm:prSet>
      <dgm:spPr/>
    </dgm:pt>
    <dgm:pt modelId="{3798B25C-5D4B-4FCE-B2A4-1F9FA0342D6E}" type="pres">
      <dgm:prSet presAssocID="{B91F8DF5-AA41-4921-BF6D-E470BFB1BD96}" presName="Name56" presStyleLbl="parChTrans1D2" presStyleIdx="1" presStyleCnt="7"/>
      <dgm:spPr/>
    </dgm:pt>
    <dgm:pt modelId="{43D8A550-0AAC-4FDE-B8E3-A9DA8A2ADA77}" type="pres">
      <dgm:prSet presAssocID="{475754AA-47DE-42F2-8A1F-1D6940A48F62}" presName="text0" presStyleLbl="node1" presStyleIdx="2" presStyleCnt="8" custScaleX="151974" custScaleY="151974" custRadScaleRad="109372" custRadScaleInc="5080">
        <dgm:presLayoutVars>
          <dgm:bulletEnabled val="1"/>
        </dgm:presLayoutVars>
      </dgm:prSet>
      <dgm:spPr/>
    </dgm:pt>
    <dgm:pt modelId="{9E833552-71DC-4FEB-9E89-5F91121ED1C3}" type="pres">
      <dgm:prSet presAssocID="{DA36F3F0-BE8D-4AD7-AA73-2B0A47105548}" presName="Name56" presStyleLbl="parChTrans1D2" presStyleIdx="2" presStyleCnt="7"/>
      <dgm:spPr/>
    </dgm:pt>
    <dgm:pt modelId="{E8434CAD-5208-4860-9058-5B674B601C36}" type="pres">
      <dgm:prSet presAssocID="{C66867B5-6A90-4D6C-8339-A647A31138CE}" presName="text0" presStyleLbl="node1" presStyleIdx="3" presStyleCnt="8" custScaleX="124744" custScaleY="124743">
        <dgm:presLayoutVars>
          <dgm:bulletEnabled val="1"/>
        </dgm:presLayoutVars>
      </dgm:prSet>
      <dgm:spPr/>
    </dgm:pt>
    <dgm:pt modelId="{6635116B-D7C7-44B6-9B4D-58AC28600F71}" type="pres">
      <dgm:prSet presAssocID="{61D2EB60-C72D-4FE0-AB9A-4AFC9D5A516C}" presName="Name56" presStyleLbl="parChTrans1D2" presStyleIdx="3" presStyleCnt="7"/>
      <dgm:spPr/>
    </dgm:pt>
    <dgm:pt modelId="{41C777CA-68ED-4040-AD5C-F1F422EF7638}" type="pres">
      <dgm:prSet presAssocID="{98DE435C-1B56-40A9-9FB8-3F5650A11896}" presName="text0" presStyleLbl="node1" presStyleIdx="4" presStyleCnt="8" custScaleX="136461" custScaleY="136461">
        <dgm:presLayoutVars>
          <dgm:bulletEnabled val="1"/>
        </dgm:presLayoutVars>
      </dgm:prSet>
      <dgm:spPr>
        <a:prstGeom prst="roundRect">
          <a:avLst/>
        </a:prstGeom>
      </dgm:spPr>
    </dgm:pt>
    <dgm:pt modelId="{B45969D1-E9DD-4461-A37B-C6C84B44DFAA}" type="pres">
      <dgm:prSet presAssocID="{2863A3B6-8F79-462B-A968-2BEAB505357F}" presName="Name56" presStyleLbl="parChTrans1D2" presStyleIdx="4" presStyleCnt="7"/>
      <dgm:spPr/>
    </dgm:pt>
    <dgm:pt modelId="{C109DD01-D50F-41CF-A702-17A9BB55B8A9}" type="pres">
      <dgm:prSet presAssocID="{57505CCF-B6B9-4D28-BF25-55AEE39B76C1}" presName="text0" presStyleLbl="node1" presStyleIdx="5" presStyleCnt="8" custScaleX="138074" custScaleY="138074">
        <dgm:presLayoutVars>
          <dgm:bulletEnabled val="1"/>
        </dgm:presLayoutVars>
      </dgm:prSet>
      <dgm:spPr/>
    </dgm:pt>
    <dgm:pt modelId="{59D509EE-C1BF-4DCA-8186-EF22DFE0A89E}" type="pres">
      <dgm:prSet presAssocID="{C75C3896-9C9F-45A0-A97A-23C1D29D6807}" presName="Name56" presStyleLbl="parChTrans1D2" presStyleIdx="5" presStyleCnt="7"/>
      <dgm:spPr/>
    </dgm:pt>
    <dgm:pt modelId="{341629CB-0A01-469F-BE8F-034BC8FCE1EC}" type="pres">
      <dgm:prSet presAssocID="{8CC62AFA-8456-45F8-99BB-F453F35145C6}" presName="text0" presStyleLbl="node1" presStyleIdx="6" presStyleCnt="8" custScaleX="132906" custScaleY="132905">
        <dgm:presLayoutVars>
          <dgm:bulletEnabled val="1"/>
        </dgm:presLayoutVars>
      </dgm:prSet>
      <dgm:spPr/>
    </dgm:pt>
    <dgm:pt modelId="{31EAE201-F5BE-4EB5-842E-C9FD728A528C}" type="pres">
      <dgm:prSet presAssocID="{810FEC58-2AD8-4DC1-AE25-B89967E2CE2D}" presName="Name56" presStyleLbl="parChTrans1D2" presStyleIdx="6" presStyleCnt="7"/>
      <dgm:spPr/>
    </dgm:pt>
    <dgm:pt modelId="{DA23A2D3-C5A7-4FAC-9185-F22EEF297B31}" type="pres">
      <dgm:prSet presAssocID="{560D5A40-2CA1-402E-9B82-28F464638516}" presName="text0" presStyleLbl="node1" presStyleIdx="7" presStyleCnt="8" custScaleX="134798" custScaleY="134797" custRadScaleRad="109149" custRadScaleInc="-7564">
        <dgm:presLayoutVars>
          <dgm:bulletEnabled val="1"/>
        </dgm:presLayoutVars>
      </dgm:prSet>
      <dgm:spPr/>
    </dgm:pt>
  </dgm:ptLst>
  <dgm:cxnLst>
    <dgm:cxn modelId="{CAFA730C-9B60-4617-B31C-E9C4A2FBD046}" srcId="{8D4A8FCE-F018-4FD7-B0A1-0887B4764401}" destId="{8DC6804C-04A0-4624-86B3-5F3A492D38D5}" srcOrd="0" destOrd="0" parTransId="{19995F0A-8AA2-4612-8873-7239A76E6DCB}" sibTransId="{9BBA0E76-39DA-4526-A408-E64DD0DD955E}"/>
    <dgm:cxn modelId="{A849CA22-F399-41DC-9B4B-076EDA9F1160}" type="presOf" srcId="{61D2EB60-C72D-4FE0-AB9A-4AFC9D5A516C}" destId="{6635116B-D7C7-44B6-9B4D-58AC28600F71}" srcOrd="0" destOrd="0" presId="urn:microsoft.com/office/officeart/2008/layout/RadialCluster"/>
    <dgm:cxn modelId="{DA4D6C26-EAEA-410A-BA28-FF7E402DC700}" type="presOf" srcId="{98DE435C-1B56-40A9-9FB8-3F5650A11896}" destId="{41C777CA-68ED-4040-AD5C-F1F422EF7638}" srcOrd="0" destOrd="0" presId="urn:microsoft.com/office/officeart/2008/layout/RadialCluster"/>
    <dgm:cxn modelId="{FB22712E-76CF-4556-BE94-349B158C99A6}" srcId="{8D4A8FCE-F018-4FD7-B0A1-0887B4764401}" destId="{8CC62AFA-8456-45F8-99BB-F453F35145C6}" srcOrd="5" destOrd="0" parTransId="{C75C3896-9C9F-45A0-A97A-23C1D29D6807}" sibTransId="{3C427BEA-5191-4082-9570-8312471B97B3}"/>
    <dgm:cxn modelId="{E2A57333-AE75-434C-9EA3-FB84ABFE5C42}" type="presOf" srcId="{8D4A8FCE-F018-4FD7-B0A1-0887B4764401}" destId="{F43BE6C4-E091-45D3-B988-29433F0740C4}" srcOrd="0" destOrd="0" presId="urn:microsoft.com/office/officeart/2008/layout/RadialCluster"/>
    <dgm:cxn modelId="{727F1B3B-6EEA-4DC2-B389-E6120FCB30D6}" type="presOf" srcId="{8CC62AFA-8456-45F8-99BB-F453F35145C6}" destId="{341629CB-0A01-469F-BE8F-034BC8FCE1EC}" srcOrd="0" destOrd="0" presId="urn:microsoft.com/office/officeart/2008/layout/RadialCluster"/>
    <dgm:cxn modelId="{77266763-3199-4621-9D68-9E3D9AB6D1AD}" type="presOf" srcId="{8DC6804C-04A0-4624-86B3-5F3A492D38D5}" destId="{94129BEA-0EB8-4C67-B43A-9B11CFB56514}" srcOrd="0" destOrd="0" presId="urn:microsoft.com/office/officeart/2008/layout/RadialCluster"/>
    <dgm:cxn modelId="{CA7C7650-0D00-4B42-8CEB-DF2A9F4A0B31}" type="presOf" srcId="{C75C3896-9C9F-45A0-A97A-23C1D29D6807}" destId="{59D509EE-C1BF-4DCA-8186-EF22DFE0A89E}" srcOrd="0" destOrd="0" presId="urn:microsoft.com/office/officeart/2008/layout/RadialCluster"/>
    <dgm:cxn modelId="{29D5A870-BDD8-4AC8-B620-B6E845123E16}" srcId="{8D4A8FCE-F018-4FD7-B0A1-0887B4764401}" destId="{475754AA-47DE-42F2-8A1F-1D6940A48F62}" srcOrd="1" destOrd="0" parTransId="{B91F8DF5-AA41-4921-BF6D-E470BFB1BD96}" sibTransId="{C9B7F90F-1EA2-4309-993D-50F330C49883}"/>
    <dgm:cxn modelId="{0483FC52-4789-4E65-978C-588B2012CEC3}" type="presOf" srcId="{2863A3B6-8F79-462B-A968-2BEAB505357F}" destId="{B45969D1-E9DD-4461-A37B-C6C84B44DFAA}" srcOrd="0" destOrd="0" presId="urn:microsoft.com/office/officeart/2008/layout/RadialCluster"/>
    <dgm:cxn modelId="{BF9A4078-F38A-4B63-B598-23BD012859BC}" type="presOf" srcId="{014C2869-EEF8-45BC-AD8C-CCF945FD5336}" destId="{DEB5A9E4-628E-4031-8EDA-19EDA8BDBF8A}" srcOrd="0" destOrd="0" presId="urn:microsoft.com/office/officeart/2008/layout/RadialCluster"/>
    <dgm:cxn modelId="{B362C97F-4DAC-4722-A57D-A4608461E4B9}" srcId="{8D4A8FCE-F018-4FD7-B0A1-0887B4764401}" destId="{560D5A40-2CA1-402E-9B82-28F464638516}" srcOrd="6" destOrd="0" parTransId="{810FEC58-2AD8-4DC1-AE25-B89967E2CE2D}" sibTransId="{EBA31DFE-3D22-4A79-A1C7-E672D687A0C9}"/>
    <dgm:cxn modelId="{9C656380-4878-47EA-BA15-845356566D01}" type="presOf" srcId="{C66867B5-6A90-4D6C-8339-A647A31138CE}" destId="{E8434CAD-5208-4860-9058-5B674B601C36}" srcOrd="0" destOrd="0" presId="urn:microsoft.com/office/officeart/2008/layout/RadialCluster"/>
    <dgm:cxn modelId="{BFF2948F-40BD-4E60-A51A-DE523B73D5DF}" type="presOf" srcId="{560D5A40-2CA1-402E-9B82-28F464638516}" destId="{DA23A2D3-C5A7-4FAC-9185-F22EEF297B31}" srcOrd="0" destOrd="0" presId="urn:microsoft.com/office/officeart/2008/layout/RadialCluster"/>
    <dgm:cxn modelId="{6B01F28F-C87E-47BC-9987-19D5F06CF317}" type="presOf" srcId="{B91F8DF5-AA41-4921-BF6D-E470BFB1BD96}" destId="{3798B25C-5D4B-4FCE-B2A4-1F9FA0342D6E}" srcOrd="0" destOrd="0" presId="urn:microsoft.com/office/officeart/2008/layout/RadialCluster"/>
    <dgm:cxn modelId="{73A1D496-28BD-463A-A7F2-24A8B1092D0D}" srcId="{8D4A8FCE-F018-4FD7-B0A1-0887B4764401}" destId="{98DE435C-1B56-40A9-9FB8-3F5650A11896}" srcOrd="3" destOrd="0" parTransId="{61D2EB60-C72D-4FE0-AB9A-4AFC9D5A516C}" sibTransId="{3438F61C-10E1-46AB-822D-AFE3050C23A8}"/>
    <dgm:cxn modelId="{01CAA5BF-5EFF-47E2-9C55-3F075AF61D39}" srcId="{014C2869-EEF8-45BC-AD8C-CCF945FD5336}" destId="{8D4A8FCE-F018-4FD7-B0A1-0887B4764401}" srcOrd="0" destOrd="0" parTransId="{B13CA564-8083-44C5-9C2C-BBAE6B0BA8CA}" sibTransId="{017FA320-AA32-4AE6-93EA-534D7135701D}"/>
    <dgm:cxn modelId="{E85C10CA-3F53-48B2-B9FC-65CDE730D6B8}" srcId="{8D4A8FCE-F018-4FD7-B0A1-0887B4764401}" destId="{57505CCF-B6B9-4D28-BF25-55AEE39B76C1}" srcOrd="4" destOrd="0" parTransId="{2863A3B6-8F79-462B-A968-2BEAB505357F}" sibTransId="{8E2FDE6B-0B61-4080-A8E0-5D2D2A039286}"/>
    <dgm:cxn modelId="{0BCE19CA-A03C-4D3B-AB56-BEB25BCD4294}" type="presOf" srcId="{DA36F3F0-BE8D-4AD7-AA73-2B0A47105548}" destId="{9E833552-71DC-4FEB-9E89-5F91121ED1C3}" srcOrd="0" destOrd="0" presId="urn:microsoft.com/office/officeart/2008/layout/RadialCluster"/>
    <dgm:cxn modelId="{912B15D0-C10A-48EA-B5D9-10F10B287C0D}" type="presOf" srcId="{57505CCF-B6B9-4D28-BF25-55AEE39B76C1}" destId="{C109DD01-D50F-41CF-A702-17A9BB55B8A9}" srcOrd="0" destOrd="0" presId="urn:microsoft.com/office/officeart/2008/layout/RadialCluster"/>
    <dgm:cxn modelId="{076A65EF-68E8-4821-9871-F582881219A3}" type="presOf" srcId="{810FEC58-2AD8-4DC1-AE25-B89967E2CE2D}" destId="{31EAE201-F5BE-4EB5-842E-C9FD728A528C}" srcOrd="0" destOrd="0" presId="urn:microsoft.com/office/officeart/2008/layout/RadialCluster"/>
    <dgm:cxn modelId="{06DAE1F8-CA83-4402-8328-3BD3A983DA18}" type="presOf" srcId="{475754AA-47DE-42F2-8A1F-1D6940A48F62}" destId="{43D8A550-0AAC-4FDE-B8E3-A9DA8A2ADA77}" srcOrd="0" destOrd="0" presId="urn:microsoft.com/office/officeart/2008/layout/RadialCluster"/>
    <dgm:cxn modelId="{22D9BDFB-90D6-4910-90FA-42519A3B58E5}" srcId="{8D4A8FCE-F018-4FD7-B0A1-0887B4764401}" destId="{C66867B5-6A90-4D6C-8339-A647A31138CE}" srcOrd="2" destOrd="0" parTransId="{DA36F3F0-BE8D-4AD7-AA73-2B0A47105548}" sibTransId="{57D5791B-F80E-461E-9AE3-A3F7848E8A8C}"/>
    <dgm:cxn modelId="{387866FE-5D37-41F1-A5D5-E4F5830DD7CB}" type="presOf" srcId="{19995F0A-8AA2-4612-8873-7239A76E6DCB}" destId="{9C2DE685-E1BD-4F90-BFD7-08EED432D976}" srcOrd="0" destOrd="0" presId="urn:microsoft.com/office/officeart/2008/layout/RadialCluster"/>
    <dgm:cxn modelId="{4FF85CC5-9B1C-4BE0-A7F3-2EC0BCB92C41}" type="presParOf" srcId="{DEB5A9E4-628E-4031-8EDA-19EDA8BDBF8A}" destId="{9BA88CF4-E1BD-4BE3-B9E7-B7E1B379660F}" srcOrd="0" destOrd="0" presId="urn:microsoft.com/office/officeart/2008/layout/RadialCluster"/>
    <dgm:cxn modelId="{9A755EEF-BDFD-4810-AC95-B8618903295D}" type="presParOf" srcId="{9BA88CF4-E1BD-4BE3-B9E7-B7E1B379660F}" destId="{F43BE6C4-E091-45D3-B988-29433F0740C4}" srcOrd="0" destOrd="0" presId="urn:microsoft.com/office/officeart/2008/layout/RadialCluster"/>
    <dgm:cxn modelId="{F0CE3F8A-856C-4677-9D1A-055B0B113F47}" type="presParOf" srcId="{9BA88CF4-E1BD-4BE3-B9E7-B7E1B379660F}" destId="{9C2DE685-E1BD-4F90-BFD7-08EED432D976}" srcOrd="1" destOrd="0" presId="urn:microsoft.com/office/officeart/2008/layout/RadialCluster"/>
    <dgm:cxn modelId="{05E55707-8209-41D1-840F-043D7BCB35EA}" type="presParOf" srcId="{9BA88CF4-E1BD-4BE3-B9E7-B7E1B379660F}" destId="{94129BEA-0EB8-4C67-B43A-9B11CFB56514}" srcOrd="2" destOrd="0" presId="urn:microsoft.com/office/officeart/2008/layout/RadialCluster"/>
    <dgm:cxn modelId="{111527E4-C993-4EAE-9E1D-9A4CF312B49E}" type="presParOf" srcId="{9BA88CF4-E1BD-4BE3-B9E7-B7E1B379660F}" destId="{3798B25C-5D4B-4FCE-B2A4-1F9FA0342D6E}" srcOrd="3" destOrd="0" presId="urn:microsoft.com/office/officeart/2008/layout/RadialCluster"/>
    <dgm:cxn modelId="{351B7ECB-767E-4D60-A907-8F6EB4605F1B}" type="presParOf" srcId="{9BA88CF4-E1BD-4BE3-B9E7-B7E1B379660F}" destId="{43D8A550-0AAC-4FDE-B8E3-A9DA8A2ADA77}" srcOrd="4" destOrd="0" presId="urn:microsoft.com/office/officeart/2008/layout/RadialCluster"/>
    <dgm:cxn modelId="{1FDAA41E-ED54-4667-87EC-BB998B9FF096}" type="presParOf" srcId="{9BA88CF4-E1BD-4BE3-B9E7-B7E1B379660F}" destId="{9E833552-71DC-4FEB-9E89-5F91121ED1C3}" srcOrd="5" destOrd="0" presId="urn:microsoft.com/office/officeart/2008/layout/RadialCluster"/>
    <dgm:cxn modelId="{DBE002F9-8453-49B7-8F31-03F2870CCEC4}" type="presParOf" srcId="{9BA88CF4-E1BD-4BE3-B9E7-B7E1B379660F}" destId="{E8434CAD-5208-4860-9058-5B674B601C36}" srcOrd="6" destOrd="0" presId="urn:microsoft.com/office/officeart/2008/layout/RadialCluster"/>
    <dgm:cxn modelId="{743AF84A-BAEA-45A9-A33A-23FAA9A4F01F}" type="presParOf" srcId="{9BA88CF4-E1BD-4BE3-B9E7-B7E1B379660F}" destId="{6635116B-D7C7-44B6-9B4D-58AC28600F71}" srcOrd="7" destOrd="0" presId="urn:microsoft.com/office/officeart/2008/layout/RadialCluster"/>
    <dgm:cxn modelId="{4F9B3D3A-B292-46A8-8E99-8CD196F1BEA5}" type="presParOf" srcId="{9BA88CF4-E1BD-4BE3-B9E7-B7E1B379660F}" destId="{41C777CA-68ED-4040-AD5C-F1F422EF7638}" srcOrd="8" destOrd="0" presId="urn:microsoft.com/office/officeart/2008/layout/RadialCluster"/>
    <dgm:cxn modelId="{004FDE8E-31FC-4FA4-966D-F6859A580638}" type="presParOf" srcId="{9BA88CF4-E1BD-4BE3-B9E7-B7E1B379660F}" destId="{B45969D1-E9DD-4461-A37B-C6C84B44DFAA}" srcOrd="9" destOrd="0" presId="urn:microsoft.com/office/officeart/2008/layout/RadialCluster"/>
    <dgm:cxn modelId="{8D8AC9E7-9E8B-4032-B221-C68141B2E5DF}" type="presParOf" srcId="{9BA88CF4-E1BD-4BE3-B9E7-B7E1B379660F}" destId="{C109DD01-D50F-41CF-A702-17A9BB55B8A9}" srcOrd="10" destOrd="0" presId="urn:microsoft.com/office/officeart/2008/layout/RadialCluster"/>
    <dgm:cxn modelId="{BB51CB1E-E270-4A74-9328-B2E2E86BC7D1}" type="presParOf" srcId="{9BA88CF4-E1BD-4BE3-B9E7-B7E1B379660F}" destId="{59D509EE-C1BF-4DCA-8186-EF22DFE0A89E}" srcOrd="11" destOrd="0" presId="urn:microsoft.com/office/officeart/2008/layout/RadialCluster"/>
    <dgm:cxn modelId="{6457C160-2D3F-469F-AAFD-C3B9EB9DCFAA}" type="presParOf" srcId="{9BA88CF4-E1BD-4BE3-B9E7-B7E1B379660F}" destId="{341629CB-0A01-469F-BE8F-034BC8FCE1EC}" srcOrd="12" destOrd="0" presId="urn:microsoft.com/office/officeart/2008/layout/RadialCluster"/>
    <dgm:cxn modelId="{3227BDB8-8161-41C5-A7D7-251704A16D23}" type="presParOf" srcId="{9BA88CF4-E1BD-4BE3-B9E7-B7E1B379660F}" destId="{31EAE201-F5BE-4EB5-842E-C9FD728A528C}" srcOrd="13" destOrd="0" presId="urn:microsoft.com/office/officeart/2008/layout/RadialCluster"/>
    <dgm:cxn modelId="{BD32B4D4-200C-4F0D-86FC-39404F480C37}" type="presParOf" srcId="{9BA88CF4-E1BD-4BE3-B9E7-B7E1B379660F}" destId="{DA23A2D3-C5A7-4FAC-9185-F22EEF297B31}" srcOrd="14" destOrd="0" presId="urn:microsoft.com/office/officeart/2008/layout/RadialCluster"/>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3BE6C4-E091-45D3-B988-29433F0740C4}">
      <dsp:nvSpPr>
        <dsp:cNvPr id="0" name=""/>
        <dsp:cNvSpPr/>
      </dsp:nvSpPr>
      <dsp:spPr>
        <a:xfrm>
          <a:off x="1935093" y="1233758"/>
          <a:ext cx="1196727" cy="1007745"/>
        </a:xfrm>
        <a:prstGeom prst="roundRect">
          <a:avLst/>
        </a:prstGeom>
        <a:solidFill>
          <a:srgbClr val="674B99">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sv-SE" sz="1000" kern="1200">
              <a:solidFill>
                <a:sysClr val="window" lastClr="FFFFFF"/>
              </a:solidFill>
              <a:latin typeface="Arial" panose="020B0604020202020204"/>
              <a:ea typeface="+mn-ea"/>
              <a:cs typeface="+mn-cs"/>
            </a:rPr>
            <a:t>Förutsättning:</a:t>
          </a:r>
        </a:p>
        <a:p>
          <a:pPr marL="0" lvl="0" indent="0" algn="ctr" defTabSz="444500">
            <a:lnSpc>
              <a:spcPct val="90000"/>
            </a:lnSpc>
            <a:spcBef>
              <a:spcPct val="0"/>
            </a:spcBef>
            <a:spcAft>
              <a:spcPct val="35000"/>
            </a:spcAft>
            <a:buNone/>
          </a:pPr>
          <a:r>
            <a:rPr lang="sv-SE" sz="1000" kern="1200">
              <a:solidFill>
                <a:sysClr val="window" lastClr="FFFFFF"/>
              </a:solidFill>
              <a:latin typeface="Arial" panose="020B0604020202020204"/>
              <a:ea typeface="+mn-ea"/>
              <a:cs typeface="+mn-cs"/>
            </a:rPr>
            <a:t> 1. Eleven fullgör inte sin skolgång</a:t>
          </a:r>
        </a:p>
        <a:p>
          <a:pPr marL="0" lvl="0" indent="0" algn="ctr" defTabSz="444500">
            <a:lnSpc>
              <a:spcPct val="90000"/>
            </a:lnSpc>
            <a:spcBef>
              <a:spcPct val="0"/>
            </a:spcBef>
            <a:spcAft>
              <a:spcPct val="35000"/>
            </a:spcAft>
            <a:buNone/>
          </a:pPr>
          <a:r>
            <a:rPr lang="sv-SE" sz="1000" kern="1200">
              <a:solidFill>
                <a:sysClr val="window" lastClr="FFFFFF"/>
              </a:solidFill>
              <a:latin typeface="Arial" panose="020B0604020202020204"/>
              <a:ea typeface="+mn-ea"/>
              <a:cs typeface="+mn-cs"/>
            </a:rPr>
            <a:t>2. Detta beror på vårdnadshavarna</a:t>
          </a:r>
        </a:p>
      </dsp:txBody>
      <dsp:txXfrm>
        <a:off x="1984287" y="1282952"/>
        <a:ext cx="1098339" cy="909357"/>
      </dsp:txXfrm>
    </dsp:sp>
    <dsp:sp modelId="{9C2DE685-E1BD-4F90-BFD7-08EED432D976}">
      <dsp:nvSpPr>
        <dsp:cNvPr id="0" name=""/>
        <dsp:cNvSpPr/>
      </dsp:nvSpPr>
      <dsp:spPr>
        <a:xfrm rot="16200000">
          <a:off x="2320306" y="1020608"/>
          <a:ext cx="426301" cy="0"/>
        </a:xfrm>
        <a:custGeom>
          <a:avLst/>
          <a:gdLst/>
          <a:ahLst/>
          <a:cxnLst/>
          <a:rect l="0" t="0" r="0" b="0"/>
          <a:pathLst>
            <a:path>
              <a:moveTo>
                <a:pt x="0" y="0"/>
              </a:moveTo>
              <a:lnTo>
                <a:pt x="1140290" y="0"/>
              </a:lnTo>
            </a:path>
          </a:pathLst>
        </a:custGeom>
        <a:noFill/>
        <a:ln w="12700" cap="flat" cmpd="sng" algn="ctr">
          <a:solidFill>
            <a:srgbClr val="674B99">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4129BEA-0EB8-4C67-B43A-9B11CFB56514}">
      <dsp:nvSpPr>
        <dsp:cNvPr id="0" name=""/>
        <dsp:cNvSpPr/>
      </dsp:nvSpPr>
      <dsp:spPr>
        <a:xfrm>
          <a:off x="2087494" y="-84467"/>
          <a:ext cx="891924" cy="891924"/>
        </a:xfrm>
        <a:prstGeom prst="roundRect">
          <a:avLst/>
        </a:prstGeom>
        <a:solidFill>
          <a:srgbClr val="674B99">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None/>
          </a:pPr>
          <a:r>
            <a:rPr lang="sv-SE" sz="900" kern="1200">
              <a:solidFill>
                <a:sysClr val="window" lastClr="FFFFFF"/>
              </a:solidFill>
              <a:latin typeface="Arial" panose="020B0604020202020204"/>
              <a:ea typeface="+mn-ea"/>
              <a:cs typeface="+mn-cs"/>
            </a:rPr>
            <a:t>Utredning finns av frånvaron som visar på orsaker</a:t>
          </a:r>
        </a:p>
      </dsp:txBody>
      <dsp:txXfrm>
        <a:off x="2131034" y="-40927"/>
        <a:ext cx="804844" cy="804844"/>
      </dsp:txXfrm>
    </dsp:sp>
    <dsp:sp modelId="{3798B25C-5D4B-4FCE-B2A4-1F9FA0342D6E}">
      <dsp:nvSpPr>
        <dsp:cNvPr id="0" name=""/>
        <dsp:cNvSpPr/>
      </dsp:nvSpPr>
      <dsp:spPr>
        <a:xfrm rot="19364091">
          <a:off x="3120737" y="1249504"/>
          <a:ext cx="108574" cy="0"/>
        </a:xfrm>
        <a:custGeom>
          <a:avLst/>
          <a:gdLst/>
          <a:ahLst/>
          <a:cxnLst/>
          <a:rect l="0" t="0" r="0" b="0"/>
          <a:pathLst>
            <a:path>
              <a:moveTo>
                <a:pt x="0" y="0"/>
              </a:moveTo>
              <a:lnTo>
                <a:pt x="930303" y="0"/>
              </a:lnTo>
            </a:path>
          </a:pathLst>
        </a:custGeom>
        <a:noFill/>
        <a:ln w="12700" cap="flat" cmpd="sng" algn="ctr">
          <a:solidFill>
            <a:srgbClr val="674B99">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3D8A550-0AAC-4FDE-B8E3-A9DA8A2ADA77}">
      <dsp:nvSpPr>
        <dsp:cNvPr id="0" name=""/>
        <dsp:cNvSpPr/>
      </dsp:nvSpPr>
      <dsp:spPr>
        <a:xfrm>
          <a:off x="3218229" y="313226"/>
          <a:ext cx="1026111" cy="1026111"/>
        </a:xfrm>
        <a:prstGeom prst="roundRect">
          <a:avLst/>
        </a:prstGeom>
        <a:solidFill>
          <a:srgbClr val="674B99">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None/>
          </a:pPr>
          <a:r>
            <a:rPr lang="sv-SE" sz="900" kern="1200">
              <a:solidFill>
                <a:sysClr val="window" lastClr="FFFFFF"/>
              </a:solidFill>
              <a:latin typeface="Arial" panose="020B0604020202020204"/>
              <a:ea typeface="+mn-ea"/>
              <a:cs typeface="+mn-cs"/>
            </a:rPr>
            <a:t>Skolan kan redovisa åtgärder och kontakter med vårdnadshavare - alla möjligheter har prövats</a:t>
          </a:r>
        </a:p>
      </dsp:txBody>
      <dsp:txXfrm>
        <a:off x="3268320" y="363317"/>
        <a:ext cx="925929" cy="925929"/>
      </dsp:txXfrm>
    </dsp:sp>
    <dsp:sp modelId="{9E833552-71DC-4FEB-9E89-5F91121ED1C3}">
      <dsp:nvSpPr>
        <dsp:cNvPr id="0" name=""/>
        <dsp:cNvSpPr/>
      </dsp:nvSpPr>
      <dsp:spPr>
        <a:xfrm rot="771429">
          <a:off x="3127678" y="1910967"/>
          <a:ext cx="330425" cy="0"/>
        </a:xfrm>
        <a:custGeom>
          <a:avLst/>
          <a:gdLst/>
          <a:ahLst/>
          <a:cxnLst/>
          <a:rect l="0" t="0" r="0" b="0"/>
          <a:pathLst>
            <a:path>
              <a:moveTo>
                <a:pt x="0" y="0"/>
              </a:moveTo>
              <a:lnTo>
                <a:pt x="930303" y="0"/>
              </a:lnTo>
            </a:path>
          </a:pathLst>
        </a:custGeom>
        <a:noFill/>
        <a:ln w="12700" cap="flat" cmpd="sng" algn="ctr">
          <a:solidFill>
            <a:srgbClr val="674B99">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8434CAD-5208-4860-9058-5B674B601C36}">
      <dsp:nvSpPr>
        <dsp:cNvPr id="0" name=""/>
        <dsp:cNvSpPr/>
      </dsp:nvSpPr>
      <dsp:spPr>
        <a:xfrm>
          <a:off x="3453961" y="1622724"/>
          <a:ext cx="842257" cy="842251"/>
        </a:xfrm>
        <a:prstGeom prst="roundRect">
          <a:avLst/>
        </a:prstGeom>
        <a:solidFill>
          <a:srgbClr val="674B99">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None/>
          </a:pPr>
          <a:r>
            <a:rPr lang="sv-SE" sz="900" kern="1200">
              <a:solidFill>
                <a:sysClr val="window" lastClr="FFFFFF"/>
              </a:solidFill>
              <a:latin typeface="Arial" panose="020B0604020202020204"/>
              <a:ea typeface="+mn-ea"/>
              <a:cs typeface="+mn-cs"/>
            </a:rPr>
            <a:t>Skolan kan beskriva hur vårdnadshavaren inte tagit sitt ansvar</a:t>
          </a:r>
        </a:p>
      </dsp:txBody>
      <dsp:txXfrm>
        <a:off x="3495076" y="1663839"/>
        <a:ext cx="760027" cy="760021"/>
      </dsp:txXfrm>
    </dsp:sp>
    <dsp:sp modelId="{6635116B-D7C7-44B6-9B4D-58AC28600F71}">
      <dsp:nvSpPr>
        <dsp:cNvPr id="0" name=""/>
        <dsp:cNvSpPr/>
      </dsp:nvSpPr>
      <dsp:spPr>
        <a:xfrm rot="3857143">
          <a:off x="2689618" y="2379152"/>
          <a:ext cx="305558" cy="0"/>
        </a:xfrm>
        <a:custGeom>
          <a:avLst/>
          <a:gdLst/>
          <a:ahLst/>
          <a:cxnLst/>
          <a:rect l="0" t="0" r="0" b="0"/>
          <a:pathLst>
            <a:path>
              <a:moveTo>
                <a:pt x="0" y="0"/>
              </a:moveTo>
              <a:lnTo>
                <a:pt x="305558" y="0"/>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dsp:style>
    </dsp:sp>
    <dsp:sp modelId="{41C777CA-68ED-4040-AD5C-F1F422EF7638}">
      <dsp:nvSpPr>
        <dsp:cNvPr id="0" name=""/>
        <dsp:cNvSpPr/>
      </dsp:nvSpPr>
      <dsp:spPr>
        <a:xfrm>
          <a:off x="2669855" y="2516802"/>
          <a:ext cx="921369" cy="921369"/>
        </a:xfrm>
        <a:prstGeom prst="roundRect">
          <a:avLst/>
        </a:prstGeom>
        <a:solidFill>
          <a:srgbClr val="674B99">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None/>
          </a:pPr>
          <a:r>
            <a:rPr lang="sv-SE" sz="900" kern="1200">
              <a:solidFill>
                <a:sysClr val="window" lastClr="FFFFFF"/>
              </a:solidFill>
              <a:latin typeface="Arial" panose="020B0604020202020204"/>
              <a:ea typeface="+mn-ea"/>
              <a:cs typeface="+mn-cs"/>
            </a:rPr>
            <a:t>Skolan bör ha samverkat med externa aktörer och utarbetat en SIP</a:t>
          </a:r>
        </a:p>
      </dsp:txBody>
      <dsp:txXfrm>
        <a:off x="2714833" y="2561780"/>
        <a:ext cx="831413" cy="831413"/>
      </dsp:txXfrm>
    </dsp:sp>
    <dsp:sp modelId="{B45969D1-E9DD-4461-A37B-C6C84B44DFAA}">
      <dsp:nvSpPr>
        <dsp:cNvPr id="0" name=""/>
        <dsp:cNvSpPr/>
      </dsp:nvSpPr>
      <dsp:spPr>
        <a:xfrm rot="6942857">
          <a:off x="2076070" y="2376430"/>
          <a:ext cx="299514" cy="0"/>
        </a:xfrm>
        <a:custGeom>
          <a:avLst/>
          <a:gdLst/>
          <a:ahLst/>
          <a:cxnLst/>
          <a:rect l="0" t="0" r="0" b="0"/>
          <a:pathLst>
            <a:path>
              <a:moveTo>
                <a:pt x="0" y="0"/>
              </a:moveTo>
              <a:lnTo>
                <a:pt x="299514" y="0"/>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dsp:style>
    </dsp:sp>
    <dsp:sp modelId="{C109DD01-D50F-41CF-A702-17A9BB55B8A9}">
      <dsp:nvSpPr>
        <dsp:cNvPr id="0" name=""/>
        <dsp:cNvSpPr/>
      </dsp:nvSpPr>
      <dsp:spPr>
        <a:xfrm>
          <a:off x="1470243" y="2511356"/>
          <a:ext cx="932260" cy="932260"/>
        </a:xfrm>
        <a:prstGeom prst="roundRect">
          <a:avLst/>
        </a:prstGeom>
        <a:solidFill>
          <a:srgbClr val="674B99">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None/>
          </a:pPr>
          <a:r>
            <a:rPr lang="sv-SE" sz="900" kern="1200">
              <a:solidFill>
                <a:sysClr val="window" lastClr="FFFFFF"/>
              </a:solidFill>
              <a:latin typeface="Arial" panose="020B0604020202020204"/>
              <a:ea typeface="+mn-ea"/>
              <a:cs typeface="+mn-cs"/>
            </a:rPr>
            <a:t>Frånvaron är anmäld till huvudmannen</a:t>
          </a:r>
        </a:p>
      </dsp:txBody>
      <dsp:txXfrm>
        <a:off x="1515752" y="2556865"/>
        <a:ext cx="841242" cy="841242"/>
      </dsp:txXfrm>
    </dsp:sp>
    <dsp:sp modelId="{59D509EE-C1BF-4DCA-8186-EF22DFE0A89E}">
      <dsp:nvSpPr>
        <dsp:cNvPr id="0" name=""/>
        <dsp:cNvSpPr/>
      </dsp:nvSpPr>
      <dsp:spPr>
        <a:xfrm rot="10028571">
          <a:off x="1636719" y="1907822"/>
          <a:ext cx="302162" cy="0"/>
        </a:xfrm>
        <a:custGeom>
          <a:avLst/>
          <a:gdLst/>
          <a:ahLst/>
          <a:cxnLst/>
          <a:rect l="0" t="0" r="0" b="0"/>
          <a:pathLst>
            <a:path>
              <a:moveTo>
                <a:pt x="0" y="0"/>
              </a:moveTo>
              <a:lnTo>
                <a:pt x="302162" y="0"/>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dsp:style>
    </dsp:sp>
    <dsp:sp modelId="{341629CB-0A01-469F-BE8F-034BC8FCE1EC}">
      <dsp:nvSpPr>
        <dsp:cNvPr id="0" name=""/>
        <dsp:cNvSpPr/>
      </dsp:nvSpPr>
      <dsp:spPr>
        <a:xfrm>
          <a:off x="743140" y="1595170"/>
          <a:ext cx="897366" cy="897360"/>
        </a:xfrm>
        <a:prstGeom prst="roundRect">
          <a:avLst/>
        </a:prstGeom>
        <a:solidFill>
          <a:srgbClr val="674B99">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None/>
          </a:pPr>
          <a:r>
            <a:rPr lang="sv-SE" sz="900" kern="1200">
              <a:solidFill>
                <a:sysClr val="window" lastClr="FFFFFF"/>
              </a:solidFill>
              <a:latin typeface="Arial" panose="020B0604020202020204"/>
              <a:ea typeface="+mn-ea"/>
              <a:cs typeface="+mn-cs"/>
            </a:rPr>
            <a:t>Tydlig dokumentation över elevens frånvaro</a:t>
          </a:r>
        </a:p>
      </dsp:txBody>
      <dsp:txXfrm>
        <a:off x="786946" y="1638976"/>
        <a:ext cx="809754" cy="809748"/>
      </dsp:txXfrm>
    </dsp:sp>
    <dsp:sp modelId="{31EAE201-F5BE-4EB5-842E-C9FD728A528C}">
      <dsp:nvSpPr>
        <dsp:cNvPr id="0" name=""/>
        <dsp:cNvSpPr/>
      </dsp:nvSpPr>
      <dsp:spPr>
        <a:xfrm rot="12997584">
          <a:off x="1764376" y="1236316"/>
          <a:ext cx="189417" cy="0"/>
        </a:xfrm>
        <a:custGeom>
          <a:avLst/>
          <a:gdLst/>
          <a:ahLst/>
          <a:cxnLst/>
          <a:rect l="0" t="0" r="0" b="0"/>
          <a:pathLst>
            <a:path>
              <a:moveTo>
                <a:pt x="0" y="0"/>
              </a:moveTo>
              <a:lnTo>
                <a:pt x="189417" y="0"/>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dsp:style>
    </dsp:sp>
    <dsp:sp modelId="{DA23A2D3-C5A7-4FAC-9185-F22EEF297B31}">
      <dsp:nvSpPr>
        <dsp:cNvPr id="0" name=""/>
        <dsp:cNvSpPr/>
      </dsp:nvSpPr>
      <dsp:spPr>
        <a:xfrm>
          <a:off x="872936" y="386455"/>
          <a:ext cx="910141" cy="910134"/>
        </a:xfrm>
        <a:prstGeom prst="roundRect">
          <a:avLst/>
        </a:prstGeom>
        <a:solidFill>
          <a:srgbClr val="674B99">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None/>
          </a:pPr>
          <a:r>
            <a:rPr lang="sv-SE" sz="900" kern="1200">
              <a:solidFill>
                <a:sysClr val="window" lastClr="FFFFFF"/>
              </a:solidFill>
              <a:latin typeface="Arial" panose="020B0604020202020204"/>
              <a:ea typeface="+mn-ea"/>
              <a:cs typeface="+mn-cs"/>
            </a:rPr>
            <a:t>Förvaltningens övergripande funktioner är inkopplade</a:t>
          </a:r>
        </a:p>
      </dsp:txBody>
      <dsp:txXfrm>
        <a:off x="917365" y="430884"/>
        <a:ext cx="821283" cy="821276"/>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5F87EDDF1D43D3AF3B3D3C7FE9FB9D"/>
        <w:category>
          <w:name w:val="Allmänt"/>
          <w:gallery w:val="placeholder"/>
        </w:category>
        <w:types>
          <w:type w:val="bbPlcHdr"/>
        </w:types>
        <w:behaviors>
          <w:behavior w:val="content"/>
        </w:behaviors>
        <w:guid w:val="{6578F3FA-0057-4538-9770-14E528D83BE2}"/>
      </w:docPartPr>
      <w:docPartBody>
        <w:p w:rsidR="008C109C" w:rsidRDefault="008C109C">
          <w:pPr>
            <w:pStyle w:val="455F87EDDF1D43D3AF3B3D3C7FE9FB9D"/>
          </w:pPr>
          <w:r w:rsidRPr="00656ECF">
            <w:rPr>
              <w:rStyle w:val="Platshllartext"/>
            </w:rPr>
            <w:t>Klicka eller tryck här för att ange text.</w:t>
          </w:r>
        </w:p>
      </w:docPartBody>
    </w:docPart>
    <w:docPart>
      <w:docPartPr>
        <w:name w:val="9FEF33FFD545423B9456FA83EF0DC43E"/>
        <w:category>
          <w:name w:val="Allmänt"/>
          <w:gallery w:val="placeholder"/>
        </w:category>
        <w:types>
          <w:type w:val="bbPlcHdr"/>
        </w:types>
        <w:behaviors>
          <w:behavior w:val="content"/>
        </w:behaviors>
        <w:guid w:val="{83018F94-3F50-4C18-A155-2F7110F5BB1D}"/>
      </w:docPartPr>
      <w:docPartBody>
        <w:p w:rsidR="008C109C" w:rsidRDefault="008C109C">
          <w:pPr>
            <w:pStyle w:val="9FEF33FFD545423B9456FA83EF0DC43E"/>
          </w:pPr>
          <w:r w:rsidRPr="00046BB6">
            <w:rPr>
              <w:rStyle w:val="Platshllartext"/>
            </w:rPr>
            <w:t>[</w:t>
          </w:r>
          <w:r>
            <w:rPr>
              <w:rStyle w:val="Platshllartext"/>
            </w:rPr>
            <w:t>Göteborgs Stads riktlinje för …</w:t>
          </w:r>
          <w:r w:rsidRPr="00046BB6">
            <w:rPr>
              <w:rStyle w:val="Platshllartext"/>
            </w:rPr>
            <w:t>]</w:t>
          </w:r>
        </w:p>
      </w:docPartBody>
    </w:docPart>
    <w:docPart>
      <w:docPartPr>
        <w:name w:val="AEB5A952643A40B5AB643039996C6652"/>
        <w:category>
          <w:name w:val="Allmänt"/>
          <w:gallery w:val="placeholder"/>
        </w:category>
        <w:types>
          <w:type w:val="bbPlcHdr"/>
        </w:types>
        <w:behaviors>
          <w:behavior w:val="content"/>
        </w:behaviors>
        <w:guid w:val="{6FB49680-D1D0-4D12-A448-8888288580FB}"/>
      </w:docPartPr>
      <w:docPartBody>
        <w:p w:rsidR="008C109C" w:rsidRDefault="008C109C">
          <w:pPr>
            <w:pStyle w:val="AEB5A952643A40B5AB643039996C6652"/>
          </w:pPr>
          <w:r w:rsidRPr="00415860">
            <w:rPr>
              <w:rStyle w:val="Platshllartext"/>
            </w:rPr>
            <w:t>Klicka eller tryck här för att ange text.</w:t>
          </w:r>
        </w:p>
      </w:docPartBody>
    </w:docPart>
    <w:docPart>
      <w:docPartPr>
        <w:name w:val="A0E0AA9CD9054A8392FCFC142B4EC112"/>
        <w:category>
          <w:name w:val="Allmänt"/>
          <w:gallery w:val="placeholder"/>
        </w:category>
        <w:types>
          <w:type w:val="bbPlcHdr"/>
        </w:types>
        <w:behaviors>
          <w:behavior w:val="content"/>
        </w:behaviors>
        <w:guid w:val="{A112319F-5B4C-4DA6-8121-7DF03ADB265F}"/>
      </w:docPartPr>
      <w:docPartBody>
        <w:p w:rsidR="008C109C" w:rsidRDefault="008C109C">
          <w:pPr>
            <w:pStyle w:val="A0E0AA9CD9054A8392FCFC142B4EC112"/>
          </w:pPr>
          <w:r w:rsidRPr="00654300">
            <w:rPr>
              <w:rStyle w:val="Platshllartext"/>
            </w:rPr>
            <w:t>Klicka eller tryck här för att ange text.</w:t>
          </w:r>
        </w:p>
      </w:docPartBody>
    </w:docPart>
    <w:docPart>
      <w:docPartPr>
        <w:name w:val="4FF736C46D7A4973B22D73D2812B46AF"/>
        <w:category>
          <w:name w:val="Allmänt"/>
          <w:gallery w:val="placeholder"/>
        </w:category>
        <w:types>
          <w:type w:val="bbPlcHdr"/>
        </w:types>
        <w:behaviors>
          <w:behavior w:val="content"/>
        </w:behaviors>
        <w:guid w:val="{92FCEF73-BFB6-405F-A970-C67C81D483AF}"/>
      </w:docPartPr>
      <w:docPartBody>
        <w:p w:rsidR="008C109C" w:rsidRDefault="008C109C">
          <w:pPr>
            <w:pStyle w:val="4FF736C46D7A4973B22D73D2812B46AF"/>
          </w:pPr>
          <w:r w:rsidRPr="002F2C0D">
            <w:rPr>
              <w:rStyle w:val="Platshllartext"/>
            </w:rPr>
            <w:t>Klicka eller tryck här för att ange text.</w:t>
          </w:r>
        </w:p>
      </w:docPartBody>
    </w:docPart>
    <w:docPart>
      <w:docPartPr>
        <w:name w:val="80412CA1772941539FEF5048B4EC8223"/>
        <w:category>
          <w:name w:val="Allmänt"/>
          <w:gallery w:val="placeholder"/>
        </w:category>
        <w:types>
          <w:type w:val="bbPlcHdr"/>
        </w:types>
        <w:behaviors>
          <w:behavior w:val="content"/>
        </w:behaviors>
        <w:guid w:val="{9A239969-D3B4-43CE-8662-870C9761B2C3}"/>
      </w:docPartPr>
      <w:docPartBody>
        <w:p w:rsidR="008C109C" w:rsidRDefault="008C109C">
          <w:pPr>
            <w:pStyle w:val="80412CA1772941539FEF5048B4EC8223"/>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Göteborgs Stads riktlinje för …</w:t>
          </w:r>
          <w:r w:rsidRPr="00B26686">
            <w:rPr>
              <w:rStyle w:val="Platshllartext"/>
              <w:rFonts w:asciiTheme="majorHAnsi" w:hAnsiTheme="majorHAnsi" w:cstheme="majorHAnsi"/>
              <w:sz w:val="17"/>
              <w:szCs w:val="17"/>
            </w:rPr>
            <w:t>]</w:t>
          </w:r>
        </w:p>
      </w:docPartBody>
    </w:docPart>
    <w:docPart>
      <w:docPartPr>
        <w:name w:val="2D62F77C807948269EBE02FAA91D4AC5"/>
        <w:category>
          <w:name w:val="Allmänt"/>
          <w:gallery w:val="placeholder"/>
        </w:category>
        <w:types>
          <w:type w:val="bbPlcHdr"/>
        </w:types>
        <w:behaviors>
          <w:behavior w:val="content"/>
        </w:behaviors>
        <w:guid w:val="{ABF0767B-8EF6-4B6A-A1FE-15FB8515D287}"/>
      </w:docPartPr>
      <w:docPartBody>
        <w:p w:rsidR="008C109C" w:rsidRDefault="008C109C">
          <w:pPr>
            <w:pStyle w:val="2D62F77C807948269EBE02FAA91D4AC5"/>
          </w:pPr>
          <w:r w:rsidRPr="00B26686">
            <w:rPr>
              <w:rStyle w:val="Platshllartext"/>
              <w:rFonts w:asciiTheme="majorHAnsi" w:hAnsiTheme="majorHAnsi" w:cstheme="majorHAnsi"/>
              <w:sz w:val="17"/>
              <w:szCs w:val="17"/>
            </w:rPr>
            <w:t>[N</w:t>
          </w:r>
          <w:r>
            <w:rPr>
              <w:rStyle w:val="Platshllartext"/>
              <w:rFonts w:asciiTheme="majorHAnsi" w:hAnsiTheme="majorHAnsi" w:cstheme="majorHAnsi"/>
              <w:sz w:val="17"/>
              <w:szCs w:val="17"/>
            </w:rPr>
            <w:t>ämnd/styrelse/befattning</w:t>
          </w:r>
          <w:r w:rsidRPr="00B26686">
            <w:rPr>
              <w:rStyle w:val="Platshllartext"/>
              <w:rFonts w:asciiTheme="majorHAnsi" w:hAnsiTheme="majorHAnsi" w:cstheme="majorHAnsi"/>
              <w:sz w:val="17"/>
              <w:szCs w:val="17"/>
            </w:rPr>
            <w:t>]</w:t>
          </w:r>
        </w:p>
      </w:docPartBody>
    </w:docPart>
    <w:docPart>
      <w:docPartPr>
        <w:name w:val="EA604B03F37C4A5CB6C2B8EF58317C72"/>
        <w:category>
          <w:name w:val="Allmänt"/>
          <w:gallery w:val="placeholder"/>
        </w:category>
        <w:types>
          <w:type w:val="bbPlcHdr"/>
        </w:types>
        <w:behaviors>
          <w:behavior w:val="content"/>
        </w:behaviors>
        <w:guid w:val="{BE2E42D7-EDAC-439F-ACE0-AEA777070DB1}"/>
      </w:docPartPr>
      <w:docPartBody>
        <w:p w:rsidR="008C109C" w:rsidRDefault="008C109C">
          <w:pPr>
            <w:pStyle w:val="EA604B03F37C4A5CB6C2B8EF58317C72"/>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docPartBody>
    </w:docPart>
    <w:docPart>
      <w:docPartPr>
        <w:name w:val="C4E6A8CF5BE448E99B553B22C75AAF7C"/>
        <w:category>
          <w:name w:val="Allmänt"/>
          <w:gallery w:val="placeholder"/>
        </w:category>
        <w:types>
          <w:type w:val="bbPlcHdr"/>
        </w:types>
        <w:behaviors>
          <w:behavior w:val="content"/>
        </w:behaviors>
        <w:guid w:val="{3EA3706B-9607-405C-ACA1-7975166741D3}"/>
      </w:docPartPr>
      <w:docPartBody>
        <w:p w:rsidR="008C109C" w:rsidRDefault="008C109C">
          <w:pPr>
            <w:pStyle w:val="C4E6A8CF5BE448E99B553B22C75AAF7C"/>
          </w:pPr>
          <w:r w:rsidRPr="00B26686">
            <w:rPr>
              <w:rStyle w:val="Platshllartext"/>
              <w:rFonts w:asciiTheme="majorHAnsi" w:hAnsiTheme="majorHAnsi" w:cstheme="majorHAnsi"/>
              <w:sz w:val="17"/>
              <w:szCs w:val="17"/>
            </w:rPr>
            <w:t>[Nummer]</w:t>
          </w:r>
        </w:p>
      </w:docPartBody>
    </w:docPart>
    <w:docPart>
      <w:docPartPr>
        <w:name w:val="5BD68A3CBBD14D7BB4BD4349DCAE4B9B"/>
        <w:category>
          <w:name w:val="Allmänt"/>
          <w:gallery w:val="placeholder"/>
        </w:category>
        <w:types>
          <w:type w:val="bbPlcHdr"/>
        </w:types>
        <w:behaviors>
          <w:behavior w:val="content"/>
        </w:behaviors>
        <w:guid w:val="{DA9AB68F-9BCE-4502-BE5A-41F0F49CAF98}"/>
      </w:docPartPr>
      <w:docPartBody>
        <w:p w:rsidR="008C109C" w:rsidRDefault="008C109C">
          <w:pPr>
            <w:pStyle w:val="5BD68A3CBBD14D7BB4BD4349DCAE4B9B"/>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docPartBody>
    </w:docPart>
    <w:docPart>
      <w:docPartPr>
        <w:name w:val="44226444A3C64A9EB3475C6B6110F10E"/>
        <w:category>
          <w:name w:val="Allmänt"/>
          <w:gallery w:val="placeholder"/>
        </w:category>
        <w:types>
          <w:type w:val="bbPlcHdr"/>
        </w:types>
        <w:behaviors>
          <w:behavior w:val="content"/>
        </w:behaviors>
        <w:guid w:val="{1C5F2BF8-9339-44EC-A429-5EB9A3784007}"/>
      </w:docPartPr>
      <w:docPartBody>
        <w:p w:rsidR="008C109C" w:rsidRDefault="008C109C">
          <w:pPr>
            <w:pStyle w:val="44226444A3C64A9EB3475C6B6110F10E"/>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Dokumentsort</w:t>
          </w:r>
          <w:r w:rsidRPr="00B26686">
            <w:rPr>
              <w:rStyle w:val="Platshllartext"/>
              <w:rFonts w:asciiTheme="majorHAnsi" w:hAnsiTheme="majorHAnsi" w:cstheme="majorHAnsi"/>
              <w:sz w:val="17"/>
              <w:szCs w:val="17"/>
            </w:rPr>
            <w:t>]</w:t>
          </w:r>
        </w:p>
      </w:docPartBody>
    </w:docPart>
    <w:docPart>
      <w:docPartPr>
        <w:name w:val="A88CE53F6D4D4ED3AAE9B6F648DEBBD7"/>
        <w:category>
          <w:name w:val="Allmänt"/>
          <w:gallery w:val="placeholder"/>
        </w:category>
        <w:types>
          <w:type w:val="bbPlcHdr"/>
        </w:types>
        <w:behaviors>
          <w:behavior w:val="content"/>
        </w:behaviors>
        <w:guid w:val="{2F9C3896-5261-4EC9-BF3D-9354657A1A2D}"/>
      </w:docPartPr>
      <w:docPartBody>
        <w:p w:rsidR="008C109C" w:rsidRDefault="008C109C">
          <w:pPr>
            <w:pStyle w:val="A88CE53F6D4D4ED3AAE9B6F648DEBBD7"/>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Giltighetstid</w:t>
          </w:r>
          <w:r w:rsidRPr="00B26686">
            <w:rPr>
              <w:rStyle w:val="Platshllartext"/>
              <w:rFonts w:asciiTheme="majorHAnsi" w:hAnsiTheme="majorHAnsi" w:cstheme="majorHAnsi"/>
              <w:sz w:val="17"/>
              <w:szCs w:val="17"/>
            </w:rPr>
            <w:t>]</w:t>
          </w:r>
        </w:p>
      </w:docPartBody>
    </w:docPart>
    <w:docPart>
      <w:docPartPr>
        <w:name w:val="36466803E1AD48FD83FDD907B68ECB6F"/>
        <w:category>
          <w:name w:val="Allmänt"/>
          <w:gallery w:val="placeholder"/>
        </w:category>
        <w:types>
          <w:type w:val="bbPlcHdr"/>
        </w:types>
        <w:behaviors>
          <w:behavior w:val="content"/>
        </w:behaviors>
        <w:guid w:val="{8B198609-A460-4CC1-9E18-E58B9FCF89DD}"/>
      </w:docPartPr>
      <w:docPartBody>
        <w:p w:rsidR="008C109C" w:rsidRDefault="008C109C">
          <w:pPr>
            <w:pStyle w:val="36466803E1AD48FD83FDD907B68ECB6F"/>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Datum</w:t>
          </w:r>
          <w:r w:rsidRPr="00B26686">
            <w:rPr>
              <w:rStyle w:val="Platshllartext"/>
              <w:rFonts w:asciiTheme="majorHAnsi" w:hAnsiTheme="majorHAnsi" w:cstheme="majorHAnsi"/>
              <w:sz w:val="17"/>
              <w:szCs w:val="17"/>
            </w:rPr>
            <w:t>]</w:t>
          </w:r>
        </w:p>
      </w:docPartBody>
    </w:docPart>
    <w:docPart>
      <w:docPartPr>
        <w:name w:val="0FA50EB142D24ADCB7DE46A033B31E77"/>
        <w:category>
          <w:name w:val="Allmänt"/>
          <w:gallery w:val="placeholder"/>
        </w:category>
        <w:types>
          <w:type w:val="bbPlcHdr"/>
        </w:types>
        <w:behaviors>
          <w:behavior w:val="content"/>
        </w:behaviors>
        <w:guid w:val="{E54D275E-616B-485E-A3C0-8E63971066C0}"/>
      </w:docPartPr>
      <w:docPartBody>
        <w:p w:rsidR="008C109C" w:rsidRDefault="008C109C">
          <w:pPr>
            <w:pStyle w:val="0FA50EB142D24ADCB7DE46A033B31E77"/>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Funktion</w:t>
          </w:r>
          <w:r w:rsidRPr="00B26686">
            <w:rPr>
              <w:rStyle w:val="Platshllartext"/>
              <w:rFonts w:asciiTheme="majorHAnsi" w:hAnsiTheme="majorHAnsi" w:cstheme="majorHAnsi"/>
              <w:sz w:val="17"/>
              <w:szCs w:val="17"/>
            </w:rPr>
            <w:t>]</w:t>
          </w:r>
        </w:p>
      </w:docPartBody>
    </w:docPart>
    <w:docPart>
      <w:docPartPr>
        <w:name w:val="3A1D8B2C35694CDD9BB65566C49BD97A"/>
        <w:category>
          <w:name w:val="Allmänt"/>
          <w:gallery w:val="placeholder"/>
        </w:category>
        <w:types>
          <w:type w:val="bbPlcHdr"/>
        </w:types>
        <w:behaviors>
          <w:behavior w:val="content"/>
        </w:behaviors>
        <w:guid w:val="{C4323DA7-E21B-445C-83EF-87D7D6839452}"/>
      </w:docPartPr>
      <w:docPartBody>
        <w:p w:rsidR="008C109C" w:rsidRDefault="008C109C">
          <w:pPr>
            <w:pStyle w:val="3A1D8B2C35694CDD9BB65566C49BD97A"/>
          </w:pPr>
          <w:r w:rsidRPr="00B26686">
            <w:rPr>
              <w:rStyle w:val="Platshllartext"/>
              <w:rFonts w:asciiTheme="majorHAnsi" w:hAnsiTheme="majorHAnsi" w:cstheme="majorHAnsi"/>
              <w:sz w:val="17"/>
              <w:szCs w:val="17"/>
            </w:rPr>
            <w:t>[Bilagor]</w:t>
          </w:r>
        </w:p>
      </w:docPartBody>
    </w:docPart>
    <w:docPart>
      <w:docPartPr>
        <w:name w:val="B815B1E0E48D4AF69F16E45D48E7EFE1"/>
        <w:category>
          <w:name w:val="Allmänt"/>
          <w:gallery w:val="placeholder"/>
        </w:category>
        <w:types>
          <w:type w:val="bbPlcHdr"/>
        </w:types>
        <w:behaviors>
          <w:behavior w:val="content"/>
        </w:behaviors>
        <w:guid w:val="{8AB47EDF-8FAC-4668-896C-AD765A0B3C8C}"/>
      </w:docPartPr>
      <w:docPartBody>
        <w:p w:rsidR="008C109C" w:rsidRDefault="008C109C">
          <w:pPr>
            <w:pStyle w:val="B815B1E0E48D4AF69F16E45D48E7EFE1"/>
          </w:pPr>
          <w:r w:rsidRPr="0024799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09C"/>
    <w:rsid w:val="003B58A1"/>
    <w:rsid w:val="00520076"/>
    <w:rsid w:val="008C109C"/>
    <w:rsid w:val="00E801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95959" w:themeColor="text1" w:themeTint="A6"/>
    </w:rPr>
  </w:style>
  <w:style w:type="paragraph" w:customStyle="1" w:styleId="455F87EDDF1D43D3AF3B3D3C7FE9FB9D">
    <w:name w:val="455F87EDDF1D43D3AF3B3D3C7FE9FB9D"/>
  </w:style>
  <w:style w:type="paragraph" w:customStyle="1" w:styleId="9FEF33FFD545423B9456FA83EF0DC43E">
    <w:name w:val="9FEF33FFD545423B9456FA83EF0DC43E"/>
  </w:style>
  <w:style w:type="paragraph" w:customStyle="1" w:styleId="AEB5A952643A40B5AB643039996C6652">
    <w:name w:val="AEB5A952643A40B5AB643039996C6652"/>
  </w:style>
  <w:style w:type="paragraph" w:customStyle="1" w:styleId="A0E0AA9CD9054A8392FCFC142B4EC112">
    <w:name w:val="A0E0AA9CD9054A8392FCFC142B4EC112"/>
  </w:style>
  <w:style w:type="paragraph" w:customStyle="1" w:styleId="4FF736C46D7A4973B22D73D2812B46AF">
    <w:name w:val="4FF736C46D7A4973B22D73D2812B46AF"/>
  </w:style>
  <w:style w:type="paragraph" w:customStyle="1" w:styleId="80412CA1772941539FEF5048B4EC8223">
    <w:name w:val="80412CA1772941539FEF5048B4EC8223"/>
  </w:style>
  <w:style w:type="paragraph" w:customStyle="1" w:styleId="2D62F77C807948269EBE02FAA91D4AC5">
    <w:name w:val="2D62F77C807948269EBE02FAA91D4AC5"/>
  </w:style>
  <w:style w:type="paragraph" w:customStyle="1" w:styleId="EA604B03F37C4A5CB6C2B8EF58317C72">
    <w:name w:val="EA604B03F37C4A5CB6C2B8EF58317C72"/>
  </w:style>
  <w:style w:type="paragraph" w:customStyle="1" w:styleId="C4E6A8CF5BE448E99B553B22C75AAF7C">
    <w:name w:val="C4E6A8CF5BE448E99B553B22C75AAF7C"/>
  </w:style>
  <w:style w:type="paragraph" w:customStyle="1" w:styleId="5BD68A3CBBD14D7BB4BD4349DCAE4B9B">
    <w:name w:val="5BD68A3CBBD14D7BB4BD4349DCAE4B9B"/>
  </w:style>
  <w:style w:type="paragraph" w:customStyle="1" w:styleId="44226444A3C64A9EB3475C6B6110F10E">
    <w:name w:val="44226444A3C64A9EB3475C6B6110F10E"/>
  </w:style>
  <w:style w:type="paragraph" w:customStyle="1" w:styleId="A88CE53F6D4D4ED3AAE9B6F648DEBBD7">
    <w:name w:val="A88CE53F6D4D4ED3AAE9B6F648DEBBD7"/>
  </w:style>
  <w:style w:type="paragraph" w:customStyle="1" w:styleId="36466803E1AD48FD83FDD907B68ECB6F">
    <w:name w:val="36466803E1AD48FD83FDD907B68ECB6F"/>
  </w:style>
  <w:style w:type="paragraph" w:customStyle="1" w:styleId="0FA50EB142D24ADCB7DE46A033B31E77">
    <w:name w:val="0FA50EB142D24ADCB7DE46A033B31E77"/>
  </w:style>
  <w:style w:type="paragraph" w:customStyle="1" w:styleId="3A1D8B2C35694CDD9BB65566C49BD97A">
    <w:name w:val="3A1D8B2C35694CDD9BB65566C49BD97A"/>
  </w:style>
  <w:style w:type="paragraph" w:customStyle="1" w:styleId="B815B1E0E48D4AF69F16E45D48E7EFE1">
    <w:name w:val="B815B1E0E48D4AF69F16E45D48E7EF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A5C73-1524-48F2-92DB-4B748B8F1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Riktlinje_mall</Template>
  <TotalTime>0</TotalTime>
  <Pages>9</Pages>
  <Words>2557</Words>
  <Characters>13557</Characters>
  <Application>Microsoft Office Word</Application>
  <DocSecurity>0</DocSecurity>
  <Lines>112</Lines>
  <Paragraphs>32</Paragraphs>
  <ScaleCrop>false</ScaleCrop>
  <Company/>
  <LinksUpToDate>false</LinksUpToDate>
  <CharactersWithSpaces>16082</CharactersWithSpaces>
  <SharedDoc>false</SharedDoc>
  <HLinks>
    <vt:vector size="96" baseType="variant">
      <vt:variant>
        <vt:i4>2031648</vt:i4>
      </vt:variant>
      <vt:variant>
        <vt:i4>93</vt:i4>
      </vt:variant>
      <vt:variant>
        <vt:i4>0</vt:i4>
      </vt:variant>
      <vt:variant>
        <vt:i4>5</vt:i4>
      </vt:variant>
      <vt:variant>
        <vt:lpwstr>https://mellanarkiv-offentlig.vgregion.se/alfresco/s/archive/stream/public/v1/source/available/SOFIA/RS6895-621728397-951/SURROGATE/%c3%96verenskommelse samverkan barns och ungas h%c3%a4lsa V%c3%a4stra G%c3%b6taland_slutversion.pdf</vt:lpwstr>
      </vt:variant>
      <vt:variant>
        <vt:lpwstr/>
      </vt:variant>
      <vt:variant>
        <vt:i4>1441851</vt:i4>
      </vt:variant>
      <vt:variant>
        <vt:i4>86</vt:i4>
      </vt:variant>
      <vt:variant>
        <vt:i4>0</vt:i4>
      </vt:variant>
      <vt:variant>
        <vt:i4>5</vt:i4>
      </vt:variant>
      <vt:variant>
        <vt:lpwstr/>
      </vt:variant>
      <vt:variant>
        <vt:lpwstr>_Toc118105240</vt:lpwstr>
      </vt:variant>
      <vt:variant>
        <vt:i4>1114171</vt:i4>
      </vt:variant>
      <vt:variant>
        <vt:i4>80</vt:i4>
      </vt:variant>
      <vt:variant>
        <vt:i4>0</vt:i4>
      </vt:variant>
      <vt:variant>
        <vt:i4>5</vt:i4>
      </vt:variant>
      <vt:variant>
        <vt:lpwstr/>
      </vt:variant>
      <vt:variant>
        <vt:lpwstr>_Toc118105239</vt:lpwstr>
      </vt:variant>
      <vt:variant>
        <vt:i4>1114171</vt:i4>
      </vt:variant>
      <vt:variant>
        <vt:i4>74</vt:i4>
      </vt:variant>
      <vt:variant>
        <vt:i4>0</vt:i4>
      </vt:variant>
      <vt:variant>
        <vt:i4>5</vt:i4>
      </vt:variant>
      <vt:variant>
        <vt:lpwstr/>
      </vt:variant>
      <vt:variant>
        <vt:lpwstr>_Toc118105238</vt:lpwstr>
      </vt:variant>
      <vt:variant>
        <vt:i4>1114171</vt:i4>
      </vt:variant>
      <vt:variant>
        <vt:i4>68</vt:i4>
      </vt:variant>
      <vt:variant>
        <vt:i4>0</vt:i4>
      </vt:variant>
      <vt:variant>
        <vt:i4>5</vt:i4>
      </vt:variant>
      <vt:variant>
        <vt:lpwstr/>
      </vt:variant>
      <vt:variant>
        <vt:lpwstr>_Toc118105237</vt:lpwstr>
      </vt:variant>
      <vt:variant>
        <vt:i4>1114171</vt:i4>
      </vt:variant>
      <vt:variant>
        <vt:i4>62</vt:i4>
      </vt:variant>
      <vt:variant>
        <vt:i4>0</vt:i4>
      </vt:variant>
      <vt:variant>
        <vt:i4>5</vt:i4>
      </vt:variant>
      <vt:variant>
        <vt:lpwstr/>
      </vt:variant>
      <vt:variant>
        <vt:lpwstr>_Toc118105236</vt:lpwstr>
      </vt:variant>
      <vt:variant>
        <vt:i4>1114171</vt:i4>
      </vt:variant>
      <vt:variant>
        <vt:i4>56</vt:i4>
      </vt:variant>
      <vt:variant>
        <vt:i4>0</vt:i4>
      </vt:variant>
      <vt:variant>
        <vt:i4>5</vt:i4>
      </vt:variant>
      <vt:variant>
        <vt:lpwstr/>
      </vt:variant>
      <vt:variant>
        <vt:lpwstr>_Toc118105235</vt:lpwstr>
      </vt:variant>
      <vt:variant>
        <vt:i4>1114171</vt:i4>
      </vt:variant>
      <vt:variant>
        <vt:i4>50</vt:i4>
      </vt:variant>
      <vt:variant>
        <vt:i4>0</vt:i4>
      </vt:variant>
      <vt:variant>
        <vt:i4>5</vt:i4>
      </vt:variant>
      <vt:variant>
        <vt:lpwstr/>
      </vt:variant>
      <vt:variant>
        <vt:lpwstr>_Toc118105234</vt:lpwstr>
      </vt:variant>
      <vt:variant>
        <vt:i4>1114171</vt:i4>
      </vt:variant>
      <vt:variant>
        <vt:i4>44</vt:i4>
      </vt:variant>
      <vt:variant>
        <vt:i4>0</vt:i4>
      </vt:variant>
      <vt:variant>
        <vt:i4>5</vt:i4>
      </vt:variant>
      <vt:variant>
        <vt:lpwstr/>
      </vt:variant>
      <vt:variant>
        <vt:lpwstr>_Toc118105233</vt:lpwstr>
      </vt:variant>
      <vt:variant>
        <vt:i4>1114171</vt:i4>
      </vt:variant>
      <vt:variant>
        <vt:i4>38</vt:i4>
      </vt:variant>
      <vt:variant>
        <vt:i4>0</vt:i4>
      </vt:variant>
      <vt:variant>
        <vt:i4>5</vt:i4>
      </vt:variant>
      <vt:variant>
        <vt:lpwstr/>
      </vt:variant>
      <vt:variant>
        <vt:lpwstr>_Toc118105232</vt:lpwstr>
      </vt:variant>
      <vt:variant>
        <vt:i4>1114171</vt:i4>
      </vt:variant>
      <vt:variant>
        <vt:i4>32</vt:i4>
      </vt:variant>
      <vt:variant>
        <vt:i4>0</vt:i4>
      </vt:variant>
      <vt:variant>
        <vt:i4>5</vt:i4>
      </vt:variant>
      <vt:variant>
        <vt:lpwstr/>
      </vt:variant>
      <vt:variant>
        <vt:lpwstr>_Toc118105231</vt:lpwstr>
      </vt:variant>
      <vt:variant>
        <vt:i4>1114171</vt:i4>
      </vt:variant>
      <vt:variant>
        <vt:i4>26</vt:i4>
      </vt:variant>
      <vt:variant>
        <vt:i4>0</vt:i4>
      </vt:variant>
      <vt:variant>
        <vt:i4>5</vt:i4>
      </vt:variant>
      <vt:variant>
        <vt:lpwstr/>
      </vt:variant>
      <vt:variant>
        <vt:lpwstr>_Toc118105230</vt:lpwstr>
      </vt:variant>
      <vt:variant>
        <vt:i4>1048635</vt:i4>
      </vt:variant>
      <vt:variant>
        <vt:i4>20</vt:i4>
      </vt:variant>
      <vt:variant>
        <vt:i4>0</vt:i4>
      </vt:variant>
      <vt:variant>
        <vt:i4>5</vt:i4>
      </vt:variant>
      <vt:variant>
        <vt:lpwstr/>
      </vt:variant>
      <vt:variant>
        <vt:lpwstr>_Toc118105229</vt:lpwstr>
      </vt:variant>
      <vt:variant>
        <vt:i4>1048635</vt:i4>
      </vt:variant>
      <vt:variant>
        <vt:i4>14</vt:i4>
      </vt:variant>
      <vt:variant>
        <vt:i4>0</vt:i4>
      </vt:variant>
      <vt:variant>
        <vt:i4>5</vt:i4>
      </vt:variant>
      <vt:variant>
        <vt:lpwstr/>
      </vt:variant>
      <vt:variant>
        <vt:lpwstr>_Toc118105228</vt:lpwstr>
      </vt:variant>
      <vt:variant>
        <vt:i4>1048635</vt:i4>
      </vt:variant>
      <vt:variant>
        <vt:i4>8</vt:i4>
      </vt:variant>
      <vt:variant>
        <vt:i4>0</vt:i4>
      </vt:variant>
      <vt:variant>
        <vt:i4>5</vt:i4>
      </vt:variant>
      <vt:variant>
        <vt:lpwstr/>
      </vt:variant>
      <vt:variant>
        <vt:lpwstr>_Toc118105227</vt:lpwstr>
      </vt:variant>
      <vt:variant>
        <vt:i4>1048635</vt:i4>
      </vt:variant>
      <vt:variant>
        <vt:i4>2</vt:i4>
      </vt:variant>
      <vt:variant>
        <vt:i4>0</vt:i4>
      </vt:variant>
      <vt:variant>
        <vt:i4>5</vt:i4>
      </vt:variant>
      <vt:variant>
        <vt:lpwstr/>
      </vt:variant>
      <vt:variant>
        <vt:lpwstr>_Toc118105226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Grundskolenämndens riktlinje för möjligheten att förelägga elevens vårdnadshavare att fullgöra sina skyldigheter</dc:title>
  <dc:subject/>
  <dc:creator>Maria Ericsson</dc:creator>
  <dc:description/>
  <cp:lastModifiedBy>Malin Thorson</cp:lastModifiedBy>
  <cp:revision>4</cp:revision>
  <cp:lastPrinted>2017-01-05T15:29:00Z</cp:lastPrinted>
  <dcterms:created xsi:type="dcterms:W3CDTF">2024-04-26T09:35:00Z</dcterms:created>
  <dcterms:modified xsi:type="dcterms:W3CDTF">2024-06-27T09:33:00Z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55C3AFDA1179DDE0C1258ABB002AF3F2</vt:lpwstr>
  </property>
  <property fmtid="{D5CDD505-2E9C-101B-9397-08002B2CF9AE}" pid="6" name="SW_DocHWND">
    <vt:r8>11273812</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CN=S002aDa01clu/OU=ADB-kontoret/O=Göteborgs Kommun</vt:lpwstr>
  </property>
  <property fmtid="{D5CDD505-2E9C-101B-9397-08002B2CF9AE}" pid="16" name="SW_DocumentDB">
    <vt:lpwstr>Prod\Grundskola\LIS\Arbetsgruppsdatabas\Handlagg.nsf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ies>
</file>